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62121" w14:textId="77777777" w:rsidR="0046565D" w:rsidRDefault="00E81E3B" w:rsidP="00E81E3B">
      <w:pPr>
        <w:pStyle w:val="CMT"/>
        <w:jc w:val="left"/>
      </w:pPr>
      <w:r>
        <w:rPr>
          <w:lang w:val="en-US"/>
        </w:rPr>
        <w:t>MasterSpec</w:t>
      </w:r>
      <w:r>
        <w:t xml:space="preserve"> </w:t>
      </w:r>
      <w:r w:rsidR="0046565D">
        <w:t>201</w:t>
      </w:r>
      <w:r w:rsidR="00075131">
        <w:rPr>
          <w:lang w:val="en-US"/>
        </w:rPr>
        <w:t>5</w:t>
      </w:r>
      <w:r w:rsidR="0046565D">
        <w:t xml:space="preserve"> </w:t>
      </w:r>
    </w:p>
    <w:p w14:paraId="54F1BE09" w14:textId="77777777" w:rsidR="00E81E3B" w:rsidRDefault="00E81E3B" w:rsidP="00E81E3B">
      <w:pPr>
        <w:pStyle w:val="CMT"/>
        <w:jc w:val="left"/>
      </w:pPr>
    </w:p>
    <w:p w14:paraId="5914514F" w14:textId="77777777" w:rsidR="00562F92" w:rsidRDefault="0046565D" w:rsidP="00312926">
      <w:pPr>
        <w:pStyle w:val="SCT"/>
        <w:jc w:val="center"/>
        <w:rPr>
          <w:rStyle w:val="NUM"/>
        </w:rPr>
      </w:pPr>
      <w:r>
        <w:t xml:space="preserve">SECTION </w:t>
      </w:r>
      <w:r w:rsidR="00562F92">
        <w:rPr>
          <w:rStyle w:val="NUM"/>
        </w:rPr>
        <w:t>07 42 13.13</w:t>
      </w:r>
    </w:p>
    <w:p w14:paraId="7B802F11" w14:textId="77777777" w:rsidR="0046565D" w:rsidRDefault="0046565D" w:rsidP="00312926">
      <w:pPr>
        <w:pStyle w:val="SCT"/>
        <w:jc w:val="center"/>
      </w:pPr>
      <w:r>
        <w:rPr>
          <w:rStyle w:val="NAM"/>
        </w:rPr>
        <w:t>FORMED METAL WALL PANELS</w:t>
      </w:r>
    </w:p>
    <w:p w14:paraId="7516AEA6" w14:textId="77777777" w:rsidR="0046565D" w:rsidRDefault="0046565D" w:rsidP="00312926">
      <w:pPr>
        <w:pStyle w:val="CMT"/>
        <w:jc w:val="left"/>
      </w:pPr>
      <w:r>
        <w:t>Revise this Section by deleting and inserting text to meet Project-specific requirements.</w:t>
      </w:r>
    </w:p>
    <w:p w14:paraId="023717A3" w14:textId="77777777" w:rsidR="0046565D" w:rsidRDefault="0046565D" w:rsidP="00312926">
      <w:pPr>
        <w:pStyle w:val="CMT"/>
        <w:jc w:val="left"/>
      </w:pPr>
      <w:r>
        <w:t>Verify that Section titles referenced in this Section are correct for this Project's Specifications; Section titles may have changed.</w:t>
      </w:r>
    </w:p>
    <w:p w14:paraId="1692691C" w14:textId="77777777" w:rsidR="0046565D" w:rsidRDefault="0046565D" w:rsidP="00312926">
      <w:pPr>
        <w:pStyle w:val="PRT"/>
        <w:jc w:val="left"/>
      </w:pPr>
      <w:r>
        <w:t>GENERAL</w:t>
      </w:r>
    </w:p>
    <w:p w14:paraId="09D7270D" w14:textId="77777777" w:rsidR="0046565D" w:rsidRDefault="0046565D" w:rsidP="00312926">
      <w:pPr>
        <w:pStyle w:val="ART"/>
        <w:jc w:val="left"/>
      </w:pPr>
      <w:r>
        <w:t>RELATED DOCUMENTS</w:t>
      </w:r>
    </w:p>
    <w:p w14:paraId="1E01D9F8" w14:textId="77777777" w:rsidR="0046565D" w:rsidRDefault="00691A77" w:rsidP="00312926">
      <w:pPr>
        <w:pStyle w:val="CMT"/>
        <w:jc w:val="left"/>
      </w:pPr>
      <w:r>
        <w:rPr>
          <w:b/>
          <w:u w:val="single"/>
        </w:rPr>
        <w:t>MANDATORY REQUIREMENT:  Retain this article in all Sections of Project Manual.</w:t>
      </w:r>
    </w:p>
    <w:p w14:paraId="4813B411" w14:textId="77777777" w:rsidR="0046565D" w:rsidRDefault="0046565D" w:rsidP="00312926">
      <w:pPr>
        <w:pStyle w:val="PR1"/>
        <w:jc w:val="left"/>
      </w:pPr>
      <w:r>
        <w:t xml:space="preserve">Drawings and general provisions of the Contract, including General and </w:t>
      </w:r>
      <w:r w:rsidR="00423F13">
        <w:t>Supplementary</w:t>
      </w:r>
      <w:r>
        <w:t xml:space="preserve"> Conditions and Division 01 Specification Sections, apply to this Section.</w:t>
      </w:r>
    </w:p>
    <w:p w14:paraId="36EFDA20" w14:textId="77777777" w:rsidR="0046565D" w:rsidRDefault="0046565D" w:rsidP="00312926">
      <w:pPr>
        <w:pStyle w:val="ART"/>
        <w:jc w:val="left"/>
      </w:pPr>
      <w:r>
        <w:t>SUMMARY</w:t>
      </w:r>
    </w:p>
    <w:p w14:paraId="2A8FD152" w14:textId="77777777" w:rsidR="0046565D" w:rsidRDefault="0046565D" w:rsidP="00312926">
      <w:pPr>
        <w:pStyle w:val="PR1"/>
        <w:jc w:val="left"/>
      </w:pPr>
      <w:r>
        <w:t>Section Includes:</w:t>
      </w:r>
    </w:p>
    <w:p w14:paraId="6A5E0C81" w14:textId="77777777" w:rsidR="0046565D" w:rsidRDefault="0046565D" w:rsidP="00312926">
      <w:pPr>
        <w:pStyle w:val="PR2"/>
        <w:spacing w:before="240"/>
        <w:jc w:val="left"/>
      </w:pPr>
      <w:r>
        <w:t>Exposed-fastener, lap-seam metal wall panels.</w:t>
      </w:r>
    </w:p>
    <w:p w14:paraId="3512A946" w14:textId="77777777" w:rsidR="0046565D" w:rsidRDefault="0046565D" w:rsidP="00312926">
      <w:pPr>
        <w:pStyle w:val="PR2"/>
        <w:jc w:val="left"/>
      </w:pPr>
      <w:r>
        <w:t>Concealed-fastener, lap-seam metal wall panels.</w:t>
      </w:r>
    </w:p>
    <w:p w14:paraId="27F4B84D" w14:textId="77777777" w:rsidR="0046565D" w:rsidRDefault="0046565D" w:rsidP="00312926">
      <w:pPr>
        <w:pStyle w:val="PR2"/>
        <w:jc w:val="left"/>
      </w:pPr>
      <w:r>
        <w:t>Metal liner panels.</w:t>
      </w:r>
    </w:p>
    <w:p w14:paraId="724F1B97" w14:textId="77777777" w:rsidR="0046565D" w:rsidRDefault="0046565D" w:rsidP="00312926">
      <w:pPr>
        <w:pStyle w:val="PR1"/>
        <w:jc w:val="left"/>
      </w:pPr>
      <w:r>
        <w:t>Related Sections:</w:t>
      </w:r>
    </w:p>
    <w:p w14:paraId="5FE263D8" w14:textId="77777777" w:rsidR="0046565D" w:rsidRDefault="0046565D" w:rsidP="00312926">
      <w:pPr>
        <w:pStyle w:val="CMT"/>
        <w:jc w:val="left"/>
      </w:pPr>
      <w:r>
        <w:t>Retain subparagraphs below to cross-reference requirements Contractor might expect to find in this Section but are specified in other Sections.</w:t>
      </w:r>
    </w:p>
    <w:p w14:paraId="0B1D3634" w14:textId="77777777" w:rsidR="0046565D" w:rsidRPr="00CA29FE" w:rsidRDefault="00EA0D01" w:rsidP="00312926">
      <w:pPr>
        <w:pStyle w:val="PR2"/>
        <w:spacing w:before="240"/>
        <w:jc w:val="left"/>
      </w:pPr>
      <w:r>
        <w:t xml:space="preserve">Section </w:t>
      </w:r>
      <w:r w:rsidR="00562F92">
        <w:t>07 42 13.19</w:t>
      </w:r>
      <w:r w:rsidR="0046565D" w:rsidRPr="00CA29FE">
        <w:t xml:space="preserve"> "Insulated Metal Wall Panels" for foamed-in-place, laminated and honeycomb insulated metal wall panels.</w:t>
      </w:r>
    </w:p>
    <w:p w14:paraId="7AB52F78" w14:textId="77777777" w:rsidR="0046565D" w:rsidRDefault="0046565D" w:rsidP="00312926">
      <w:pPr>
        <w:pStyle w:val="ART"/>
        <w:jc w:val="left"/>
      </w:pPr>
      <w:r>
        <w:t>PRE</w:t>
      </w:r>
      <w:r w:rsidR="00C36612">
        <w:t>-</w:t>
      </w:r>
      <w:r>
        <w:t>INSTALLATION MEETINGS</w:t>
      </w:r>
    </w:p>
    <w:p w14:paraId="13EB12D8" w14:textId="77777777" w:rsidR="0046565D" w:rsidRDefault="0046565D" w:rsidP="00312926">
      <w:pPr>
        <w:pStyle w:val="CMT"/>
        <w:jc w:val="left"/>
      </w:pPr>
      <w:r>
        <w:t>Retain "Pre</w:t>
      </w:r>
      <w:r w:rsidR="00C36612">
        <w:t>-</w:t>
      </w:r>
      <w:r>
        <w:t>installation Conference" Paragraph below if Work of this Section is extensive or complex enough to justify a conference.</w:t>
      </w:r>
    </w:p>
    <w:p w14:paraId="3C3EB2E0" w14:textId="77777777" w:rsidR="0046565D" w:rsidRPr="00E364D3" w:rsidRDefault="0046565D" w:rsidP="00312926">
      <w:pPr>
        <w:pStyle w:val="PR1"/>
        <w:jc w:val="left"/>
      </w:pPr>
      <w:r>
        <w:t>Pre</w:t>
      </w:r>
      <w:r w:rsidR="00C36612">
        <w:t>-</w:t>
      </w:r>
      <w:r>
        <w:t xml:space="preserve">installation Conference: Conduct </w:t>
      </w:r>
      <w:r w:rsidRPr="00E364D3">
        <w:t xml:space="preserve">conference at </w:t>
      </w:r>
      <w:r w:rsidRPr="00294FAD">
        <w:t>Project site</w:t>
      </w:r>
      <w:r w:rsidRPr="00E364D3">
        <w:t>.</w:t>
      </w:r>
    </w:p>
    <w:p w14:paraId="4C60FD03" w14:textId="77777777" w:rsidR="0046565D" w:rsidRDefault="0046565D" w:rsidP="00312926">
      <w:pPr>
        <w:pStyle w:val="CMT"/>
        <w:jc w:val="left"/>
      </w:pPr>
      <w:r>
        <w:t>If needed, insert list of conference participants not mentioned in Section</w:t>
      </w:r>
      <w:r w:rsidR="00EA0D01">
        <w:rPr>
          <w:lang w:val="en-US"/>
        </w:rPr>
        <w:t xml:space="preserve"> </w:t>
      </w:r>
      <w:r w:rsidR="002E67D2">
        <w:rPr>
          <w:lang w:val="en-US"/>
        </w:rPr>
        <w:t>0</w:t>
      </w:r>
      <w:r>
        <w:t>1</w:t>
      </w:r>
      <w:r w:rsidR="00EA0D01">
        <w:t> </w:t>
      </w:r>
      <w:r>
        <w:t>31</w:t>
      </w:r>
      <w:r w:rsidR="00EA0D01">
        <w:t> </w:t>
      </w:r>
      <w:r>
        <w:t>00 "Project Management and Coordination."</w:t>
      </w:r>
    </w:p>
    <w:p w14:paraId="3FD73A6D" w14:textId="77777777" w:rsidR="0046565D" w:rsidRDefault="0046565D" w:rsidP="00312926">
      <w:pPr>
        <w:pStyle w:val="CMT"/>
        <w:jc w:val="left"/>
      </w:pPr>
      <w:r>
        <w:t>Retain subparagraphs below if additional requirements are necessary; revise to include more specific information about conference.</w:t>
      </w:r>
    </w:p>
    <w:p w14:paraId="3EE93560" w14:textId="77777777" w:rsidR="0046565D" w:rsidRDefault="0046565D" w:rsidP="00312926">
      <w:pPr>
        <w:pStyle w:val="PR2"/>
        <w:spacing w:before="240"/>
        <w:jc w:val="left"/>
      </w:pPr>
      <w:r>
        <w:t xml:space="preserve">Meet with </w:t>
      </w:r>
      <w:r w:rsidR="00BA3BF0">
        <w:t>District Construction Manager</w:t>
      </w:r>
      <w:r>
        <w:t>, Architect, metal panel Installer, metal panel manufacturer's representative, structural-support Installer, and installers whose work interfaces with or affects metal panels, including installers of doors, windows, and louvers.</w:t>
      </w:r>
    </w:p>
    <w:p w14:paraId="13B16C2F" w14:textId="77777777" w:rsidR="0046565D" w:rsidRDefault="0046565D" w:rsidP="00312926">
      <w:pPr>
        <w:pStyle w:val="PR2"/>
        <w:jc w:val="left"/>
      </w:pPr>
      <w:r>
        <w:t>Review and finalize construction schedule and verify availability of materials, Installer's personnel, equipment, and facilities needed to make progress and avoid delays.</w:t>
      </w:r>
    </w:p>
    <w:p w14:paraId="1890056B" w14:textId="77777777" w:rsidR="0046565D" w:rsidRDefault="0046565D" w:rsidP="00312926">
      <w:pPr>
        <w:pStyle w:val="PR2"/>
        <w:jc w:val="left"/>
      </w:pPr>
      <w:r>
        <w:t>Review methods and procedures related to metal panel installation, including manufacturer's written instructions.</w:t>
      </w:r>
    </w:p>
    <w:p w14:paraId="682C9224" w14:textId="77777777" w:rsidR="0046565D" w:rsidRDefault="0046565D" w:rsidP="00312926">
      <w:pPr>
        <w:pStyle w:val="PR2"/>
        <w:jc w:val="left"/>
      </w:pPr>
      <w:r>
        <w:t>Examine support conditions for compliance with requirements, including alignment between and attachment to structural members.</w:t>
      </w:r>
    </w:p>
    <w:p w14:paraId="10EF58BB" w14:textId="77777777" w:rsidR="0046565D" w:rsidRDefault="0046565D" w:rsidP="00312926">
      <w:pPr>
        <w:pStyle w:val="PR2"/>
        <w:jc w:val="left"/>
      </w:pPr>
      <w:r>
        <w:t>Review flashings, special siding details, wall penetrations, openings, and condition of other construction that affect metal panels.</w:t>
      </w:r>
    </w:p>
    <w:p w14:paraId="492BB5C1" w14:textId="77777777" w:rsidR="0046565D" w:rsidRDefault="0046565D" w:rsidP="00312926">
      <w:pPr>
        <w:pStyle w:val="PR2"/>
        <w:jc w:val="left"/>
      </w:pPr>
      <w:r>
        <w:t>Review governing regulations and requirements for insurance, certificates, and tests and inspections if applicable.</w:t>
      </w:r>
    </w:p>
    <w:p w14:paraId="2CE89351" w14:textId="77777777" w:rsidR="0046565D" w:rsidRDefault="0046565D" w:rsidP="00312926">
      <w:pPr>
        <w:pStyle w:val="PR2"/>
        <w:jc w:val="left"/>
      </w:pPr>
      <w:r>
        <w:lastRenderedPageBreak/>
        <w:t>Review temporary protection requirements for metal panel assembly during and after installation.</w:t>
      </w:r>
    </w:p>
    <w:p w14:paraId="71685AF9" w14:textId="77777777" w:rsidR="0046565D" w:rsidRDefault="0046565D" w:rsidP="00312926">
      <w:pPr>
        <w:pStyle w:val="PR2"/>
        <w:jc w:val="left"/>
      </w:pPr>
      <w:r>
        <w:t>Review of procedures for repair of metal panels damaged after installation.</w:t>
      </w:r>
    </w:p>
    <w:p w14:paraId="4B76E669" w14:textId="77777777" w:rsidR="0046565D" w:rsidRDefault="0046565D" w:rsidP="00312926">
      <w:pPr>
        <w:pStyle w:val="PR2"/>
        <w:jc w:val="left"/>
      </w:pPr>
      <w:r>
        <w:t>Document proceedings, including corrective measures and actions required, and furnish copy of record to each participant.</w:t>
      </w:r>
    </w:p>
    <w:p w14:paraId="2B722FF9" w14:textId="77777777" w:rsidR="0046565D" w:rsidRDefault="0046565D" w:rsidP="00312926">
      <w:pPr>
        <w:pStyle w:val="ART"/>
        <w:jc w:val="left"/>
      </w:pPr>
      <w:r>
        <w:t>ACTION SUBMITTALS</w:t>
      </w:r>
    </w:p>
    <w:p w14:paraId="56A73787" w14:textId="77777777" w:rsidR="0046565D" w:rsidRDefault="0046565D" w:rsidP="00312926">
      <w:pPr>
        <w:pStyle w:val="PR1"/>
        <w:jc w:val="left"/>
      </w:pPr>
      <w:r>
        <w:t>Product Data: For each type of product.</w:t>
      </w:r>
    </w:p>
    <w:p w14:paraId="680A083D" w14:textId="77777777" w:rsidR="0046565D" w:rsidRDefault="0046565D" w:rsidP="00312926">
      <w:pPr>
        <w:pStyle w:val="PR2"/>
        <w:spacing w:before="240"/>
        <w:jc w:val="left"/>
      </w:pPr>
      <w:r>
        <w:t>Include construction details, material descriptions, dimensions of individual components and profiles, and finishes for each type of panel and accessory.</w:t>
      </w:r>
    </w:p>
    <w:p w14:paraId="63EAEFF6" w14:textId="77777777" w:rsidR="0046565D" w:rsidRDefault="0046565D" w:rsidP="00312926">
      <w:pPr>
        <w:pStyle w:val="PR1"/>
        <w:jc w:val="left"/>
      </w:pPr>
      <w:r>
        <w:t>Shop Drawings:</w:t>
      </w:r>
    </w:p>
    <w:p w14:paraId="4704AE79" w14:textId="77777777" w:rsidR="0046565D" w:rsidRDefault="0046565D" w:rsidP="00312926">
      <w:pPr>
        <w:pStyle w:val="PR2"/>
        <w:spacing w:before="240"/>
        <w:jc w:val="left"/>
      </w:pPr>
      <w:r>
        <w:t>Include fabrication and installation layouts of metal panels; details of edge conditions, joints, panel profiles, corners, anchorages, attachment system, trim, flashings, closures, and accessories; and special details.</w:t>
      </w:r>
    </w:p>
    <w:p w14:paraId="19A62656" w14:textId="77777777" w:rsidR="0046565D" w:rsidRDefault="0046565D" w:rsidP="00312926">
      <w:pPr>
        <w:pStyle w:val="PR2"/>
        <w:jc w:val="left"/>
      </w:pPr>
      <w:r>
        <w:t xml:space="preserve">Accessories: Include details of the flashing, trim, and anchorage systems, at a scale of not less than </w:t>
      </w:r>
      <w:r w:rsidR="00312926">
        <w:rPr>
          <w:rStyle w:val="IP"/>
        </w:rPr>
        <w:t>1-1/2 inches per 12 inches</w:t>
      </w:r>
      <w:r>
        <w:t>.</w:t>
      </w:r>
    </w:p>
    <w:p w14:paraId="16196492" w14:textId="77777777" w:rsidR="0046565D" w:rsidRDefault="0046565D" w:rsidP="00312926">
      <w:pPr>
        <w:pStyle w:val="CMT"/>
        <w:jc w:val="left"/>
      </w:pPr>
      <w:r>
        <w:t>Retain "Samples for Initial Selection" and "Samples for Verification" paragraphs below for two-stage Samples.</w:t>
      </w:r>
    </w:p>
    <w:p w14:paraId="6733F8C6" w14:textId="77777777" w:rsidR="0046565D" w:rsidRDefault="0046565D" w:rsidP="00312926">
      <w:pPr>
        <w:pStyle w:val="PR1"/>
        <w:jc w:val="left"/>
      </w:pPr>
      <w:r>
        <w:t>Samples for Initial Selection: For each type of metal panel indicated with factory-applied finishes.</w:t>
      </w:r>
    </w:p>
    <w:p w14:paraId="4FDBA590" w14:textId="77777777" w:rsidR="0046565D" w:rsidRDefault="0046565D" w:rsidP="00312926">
      <w:pPr>
        <w:pStyle w:val="PR2"/>
        <w:spacing w:before="240"/>
        <w:jc w:val="left"/>
      </w:pPr>
      <w:r>
        <w:t>Include Samples of trim and accessories involving color selection.</w:t>
      </w:r>
    </w:p>
    <w:p w14:paraId="386B52CA" w14:textId="77777777" w:rsidR="0046565D" w:rsidRDefault="0046565D" w:rsidP="00312926">
      <w:pPr>
        <w:pStyle w:val="PR1"/>
        <w:jc w:val="left"/>
      </w:pPr>
      <w:r>
        <w:t>Samples for Verification: For each type of exposed finish, prepared on Samples of size indicated below:</w:t>
      </w:r>
    </w:p>
    <w:p w14:paraId="0853E22F" w14:textId="77777777" w:rsidR="0046565D" w:rsidRDefault="0046565D" w:rsidP="00312926">
      <w:pPr>
        <w:pStyle w:val="PR2"/>
        <w:spacing w:before="240"/>
        <w:jc w:val="left"/>
      </w:pPr>
      <w:r>
        <w:t xml:space="preserve">Metal Panels: </w:t>
      </w:r>
      <w:r w:rsidR="00312926">
        <w:rPr>
          <w:rStyle w:val="IP"/>
        </w:rPr>
        <w:t>12 inches</w:t>
      </w:r>
      <w:r w:rsidR="008B4003">
        <w:rPr>
          <w:rStyle w:val="IP"/>
        </w:rPr>
        <w:t xml:space="preserve"> </w:t>
      </w:r>
      <w:r>
        <w:t>long by actual panel width. Include fasteners, closures, and other metal panel accessories.</w:t>
      </w:r>
    </w:p>
    <w:p w14:paraId="1518CD8A" w14:textId="77777777" w:rsidR="0046565D" w:rsidRDefault="0046565D" w:rsidP="00312926">
      <w:pPr>
        <w:pStyle w:val="ART"/>
        <w:jc w:val="left"/>
      </w:pPr>
      <w:r>
        <w:t>INFORMATIONAL SUBMITTALS</w:t>
      </w:r>
    </w:p>
    <w:p w14:paraId="7391DDE7" w14:textId="77777777" w:rsidR="0046565D" w:rsidRDefault="0046565D" w:rsidP="00312926">
      <w:pPr>
        <w:pStyle w:val="CMT"/>
        <w:jc w:val="left"/>
      </w:pPr>
      <w:r>
        <w:t>Coordinate "Qualification Data" Paragraph below with qualification requirements in Section 01</w:t>
      </w:r>
      <w:r w:rsidR="002E67D2">
        <w:rPr>
          <w:lang w:val="en-US"/>
        </w:rPr>
        <w:t xml:space="preserve"> </w:t>
      </w:r>
      <w:r>
        <w:t>40</w:t>
      </w:r>
      <w:r w:rsidR="002E67D2">
        <w:rPr>
          <w:lang w:val="en-US"/>
        </w:rPr>
        <w:t xml:space="preserve"> </w:t>
      </w:r>
      <w:r>
        <w:t>0</w:t>
      </w:r>
      <w:r w:rsidR="00E364D3">
        <w:t>2</w:t>
      </w:r>
      <w:r>
        <w:t xml:space="preserve"> "Quality Requirements</w:t>
      </w:r>
      <w:r w:rsidR="00E364D3">
        <w:t xml:space="preserve"> / Contractor Laboratory</w:t>
      </w:r>
      <w:r>
        <w:t>" and as may be supplemented in "Quality Assurance" Article.</w:t>
      </w:r>
    </w:p>
    <w:p w14:paraId="3DFADEA7" w14:textId="77777777" w:rsidR="0046565D" w:rsidRDefault="0046565D" w:rsidP="00312926">
      <w:pPr>
        <w:pStyle w:val="PR1"/>
        <w:jc w:val="left"/>
      </w:pPr>
      <w:r>
        <w:t>Qualification Data: For Installer.</w:t>
      </w:r>
    </w:p>
    <w:p w14:paraId="5C3C90B2" w14:textId="77777777" w:rsidR="0046565D" w:rsidRDefault="0046565D" w:rsidP="00312926">
      <w:pPr>
        <w:pStyle w:val="PR1"/>
        <w:jc w:val="left"/>
      </w:pPr>
      <w:r>
        <w:t>Product Test Reports: For each product, for tests performed by a qualified testing agency.</w:t>
      </w:r>
    </w:p>
    <w:p w14:paraId="1A87E950" w14:textId="77777777" w:rsidR="0046565D" w:rsidRDefault="0046565D" w:rsidP="00312926">
      <w:pPr>
        <w:pStyle w:val="PR1"/>
        <w:jc w:val="left"/>
      </w:pPr>
      <w:r>
        <w:t>Field quality-control reports.</w:t>
      </w:r>
    </w:p>
    <w:p w14:paraId="6B0E6412" w14:textId="77777777" w:rsidR="0046565D" w:rsidRDefault="0046565D" w:rsidP="00312926">
      <w:pPr>
        <w:pStyle w:val="PR1"/>
        <w:jc w:val="left"/>
      </w:pPr>
      <w:r>
        <w:t>Sample Warranties: For special warranties.</w:t>
      </w:r>
    </w:p>
    <w:p w14:paraId="222207B8" w14:textId="77777777" w:rsidR="0046565D" w:rsidRDefault="0046565D" w:rsidP="00312926">
      <w:pPr>
        <w:pStyle w:val="ART"/>
        <w:jc w:val="left"/>
      </w:pPr>
      <w:r>
        <w:t>CLOSEOUT SUBMITTALS</w:t>
      </w:r>
    </w:p>
    <w:p w14:paraId="0E8ED704" w14:textId="77777777" w:rsidR="0046565D" w:rsidRDefault="0046565D" w:rsidP="00312926">
      <w:pPr>
        <w:pStyle w:val="PR1"/>
        <w:jc w:val="left"/>
      </w:pPr>
      <w:r>
        <w:t>Maintenance Data: For metal panels to include in maintenance manuals.</w:t>
      </w:r>
    </w:p>
    <w:p w14:paraId="18DB7EA3" w14:textId="77777777" w:rsidR="0046565D" w:rsidRDefault="0046565D" w:rsidP="00312926">
      <w:pPr>
        <w:pStyle w:val="ART"/>
        <w:jc w:val="left"/>
      </w:pPr>
      <w:r>
        <w:lastRenderedPageBreak/>
        <w:t>QUALITY ASSURANCE</w:t>
      </w:r>
    </w:p>
    <w:p w14:paraId="3795DFF3" w14:textId="77777777" w:rsidR="0046565D" w:rsidRDefault="0046565D" w:rsidP="00312926">
      <w:pPr>
        <w:pStyle w:val="PR1"/>
        <w:jc w:val="left"/>
      </w:pPr>
      <w:r>
        <w:t>Installer Qualifications: An entity that employs installers and supervisors who are trained and approved by manufacturer.</w:t>
      </w:r>
    </w:p>
    <w:p w14:paraId="0BBD319E" w14:textId="77777777" w:rsidR="0046565D" w:rsidRDefault="0046565D" w:rsidP="00312926">
      <w:pPr>
        <w:pStyle w:val="ART"/>
        <w:jc w:val="left"/>
      </w:pPr>
      <w:r>
        <w:t>DELIVERY, STORAGE, AND HANDLING</w:t>
      </w:r>
    </w:p>
    <w:p w14:paraId="742520AF" w14:textId="77777777" w:rsidR="0046565D" w:rsidRDefault="0046565D" w:rsidP="00312926">
      <w:pPr>
        <w:pStyle w:val="PR1"/>
        <w:jc w:val="left"/>
      </w:pPr>
      <w:r>
        <w:t>Deliver components, metal panels, and other manufactured items so as not to be damaged or deformed. Package metal panels for protection during transportation and handling.</w:t>
      </w:r>
    </w:p>
    <w:p w14:paraId="4F63D2CF" w14:textId="77777777" w:rsidR="0046565D" w:rsidRDefault="0046565D" w:rsidP="00312926">
      <w:pPr>
        <w:pStyle w:val="PR1"/>
        <w:jc w:val="left"/>
      </w:pPr>
      <w:r>
        <w:t>Unload, store, and erect metal panels in a manner to prevent bending, warping, twisting, and surface damage.</w:t>
      </w:r>
    </w:p>
    <w:p w14:paraId="439B2524" w14:textId="77777777" w:rsidR="0046565D" w:rsidRDefault="0046565D" w:rsidP="00312926">
      <w:pPr>
        <w:pStyle w:val="PR1"/>
        <w:jc w:val="left"/>
      </w:pPr>
      <w:r>
        <w:t>Stack metal panels horizontally on platforms or pallets, covered with suitable weathertight and ventilated covering. Store metal panels to ensure dryness, with positive slope for drainage of water. Do not store metal panels in contact with other materials that might cause staining, denting, or other surface damage.</w:t>
      </w:r>
    </w:p>
    <w:p w14:paraId="31ECBD08" w14:textId="77777777" w:rsidR="0046565D" w:rsidRDefault="0046565D" w:rsidP="00312926">
      <w:pPr>
        <w:pStyle w:val="PR1"/>
        <w:jc w:val="left"/>
      </w:pPr>
      <w:r>
        <w:t>Retain strippable protective covering on metal panels during installation.</w:t>
      </w:r>
    </w:p>
    <w:p w14:paraId="621CA569" w14:textId="77777777" w:rsidR="0046565D" w:rsidRDefault="0046565D" w:rsidP="00312926">
      <w:pPr>
        <w:pStyle w:val="ART"/>
        <w:jc w:val="left"/>
      </w:pPr>
      <w:r>
        <w:t>FIELD CONDITIONS</w:t>
      </w:r>
    </w:p>
    <w:p w14:paraId="00028E41" w14:textId="77777777" w:rsidR="0046565D" w:rsidRDefault="0046565D" w:rsidP="00312926">
      <w:pPr>
        <w:pStyle w:val="PR1"/>
        <w:jc w:val="left"/>
      </w:pPr>
      <w:r>
        <w:t>Weather Limitations: Proceed with installation only when existing and forecasted weather conditions permit assembly of metal panels to be performed according to manufacturers' written instructions and warranty requirements.</w:t>
      </w:r>
    </w:p>
    <w:p w14:paraId="7D1816AC" w14:textId="77777777" w:rsidR="0046565D" w:rsidRDefault="0046565D" w:rsidP="00312926">
      <w:pPr>
        <w:pStyle w:val="ART"/>
        <w:jc w:val="left"/>
      </w:pPr>
      <w:r>
        <w:t>COORDINATION</w:t>
      </w:r>
    </w:p>
    <w:p w14:paraId="202AB422" w14:textId="77777777" w:rsidR="0046565D" w:rsidRDefault="0046565D" w:rsidP="00312926">
      <w:pPr>
        <w:pStyle w:val="PR1"/>
        <w:jc w:val="left"/>
      </w:pPr>
      <w:r>
        <w:t>Coordinate metal panel installation with rain drainage work, flashing, trim, construction of soffits, and other adjoining work to provide a leakproof, secure, and noncorrosive installation.</w:t>
      </w:r>
    </w:p>
    <w:p w14:paraId="214D3021" w14:textId="77777777" w:rsidR="0046565D" w:rsidRPr="00C85FBD" w:rsidRDefault="0046565D" w:rsidP="00312926">
      <w:pPr>
        <w:pStyle w:val="ART"/>
        <w:jc w:val="left"/>
      </w:pPr>
      <w:r w:rsidRPr="00C85FBD">
        <w:t>WARRANTY</w:t>
      </w:r>
    </w:p>
    <w:p w14:paraId="293C292C" w14:textId="77777777" w:rsidR="0046565D" w:rsidRDefault="0046565D" w:rsidP="00312926">
      <w:pPr>
        <w:pStyle w:val="PR1"/>
        <w:jc w:val="left"/>
      </w:pPr>
      <w:r w:rsidRPr="00C85FBD">
        <w:t>Special Warranty: Manufacturer's</w:t>
      </w:r>
      <w:r>
        <w:t xml:space="preserve"> standard form in which manufacturer agrees to repair or replace components of metal panel systems that fail in materials or workmanship within specified warranty period.</w:t>
      </w:r>
    </w:p>
    <w:p w14:paraId="040445E5" w14:textId="77777777" w:rsidR="0046565D" w:rsidRDefault="0046565D" w:rsidP="00312926">
      <w:pPr>
        <w:pStyle w:val="PR2"/>
        <w:spacing w:before="240"/>
        <w:jc w:val="left"/>
      </w:pPr>
      <w:r>
        <w:t>Failures include:</w:t>
      </w:r>
    </w:p>
    <w:p w14:paraId="32FA0B8E" w14:textId="77777777" w:rsidR="0046565D" w:rsidRDefault="0046565D" w:rsidP="00312926">
      <w:pPr>
        <w:pStyle w:val="PR3"/>
        <w:spacing w:before="240"/>
        <w:jc w:val="left"/>
      </w:pPr>
      <w:r>
        <w:t>Structural failures including rupturing, cracking, or puncturing.</w:t>
      </w:r>
    </w:p>
    <w:p w14:paraId="3D9A0441" w14:textId="77777777" w:rsidR="0046565D" w:rsidRDefault="0046565D" w:rsidP="00312926">
      <w:pPr>
        <w:pStyle w:val="PR3"/>
        <w:jc w:val="left"/>
      </w:pPr>
      <w:r>
        <w:t>Deterioration of metals and other materials beyond normal weathering.</w:t>
      </w:r>
    </w:p>
    <w:p w14:paraId="58A1F7E5" w14:textId="77777777" w:rsidR="0046565D" w:rsidRDefault="0046565D" w:rsidP="00312926">
      <w:pPr>
        <w:pStyle w:val="PR2"/>
        <w:spacing w:before="240"/>
        <w:jc w:val="left"/>
      </w:pPr>
      <w:r w:rsidRPr="00C85FBD">
        <w:t xml:space="preserve">Warranty Period: </w:t>
      </w:r>
      <w:r w:rsidRPr="00294FAD">
        <w:t>Two</w:t>
      </w:r>
      <w:r w:rsidRPr="00C85FBD">
        <w:t xml:space="preserve"> years from date of Substantial</w:t>
      </w:r>
      <w:r>
        <w:t xml:space="preserve"> Completion.</w:t>
      </w:r>
    </w:p>
    <w:p w14:paraId="58AFF491" w14:textId="77777777" w:rsidR="0046565D" w:rsidRDefault="0046565D" w:rsidP="00312926">
      <w:pPr>
        <w:pStyle w:val="PR1"/>
        <w:jc w:val="left"/>
      </w:pPr>
      <w:r>
        <w:lastRenderedPageBreak/>
        <w:t>Special Warranty on Panel Finishes: Manufacturer's standard form in which manufacturer agrees to repair finish or replace metal panels that show evidence of deterioration of factory-applied finishes within specified warranty period.</w:t>
      </w:r>
    </w:p>
    <w:p w14:paraId="7146397C" w14:textId="77777777" w:rsidR="0046565D" w:rsidRDefault="0046565D" w:rsidP="00312926">
      <w:pPr>
        <w:pStyle w:val="PR2"/>
        <w:spacing w:before="240"/>
        <w:jc w:val="left"/>
      </w:pPr>
      <w:r w:rsidRPr="00C85FBD">
        <w:t>Exposed Panel Finish: Deterioration</w:t>
      </w:r>
      <w:r>
        <w:t xml:space="preserve"> includes:</w:t>
      </w:r>
    </w:p>
    <w:p w14:paraId="2E184FF2" w14:textId="77777777" w:rsidR="0046565D" w:rsidRDefault="0046565D" w:rsidP="00312926">
      <w:pPr>
        <w:pStyle w:val="PR3"/>
        <w:spacing w:before="240"/>
        <w:jc w:val="left"/>
      </w:pPr>
      <w:r>
        <w:t>Color fading more than 5 Hunter units when tested according to ASTM D 2244.</w:t>
      </w:r>
    </w:p>
    <w:p w14:paraId="75BFC12A" w14:textId="77777777" w:rsidR="0046565D" w:rsidRDefault="0046565D" w:rsidP="00312926">
      <w:pPr>
        <w:pStyle w:val="PR3"/>
        <w:jc w:val="left"/>
      </w:pPr>
      <w:r>
        <w:t>Chalking in excess of a No. 8 rating when tested according to ASTM D 4214.</w:t>
      </w:r>
    </w:p>
    <w:p w14:paraId="586268AF" w14:textId="77777777" w:rsidR="0046565D" w:rsidRDefault="0046565D" w:rsidP="00312926">
      <w:pPr>
        <w:pStyle w:val="PR3"/>
        <w:jc w:val="left"/>
      </w:pPr>
      <w:r>
        <w:t>Cracking, checking, peeling, or failure of paint to adhere to bare metal.</w:t>
      </w:r>
    </w:p>
    <w:p w14:paraId="5256E84D" w14:textId="77777777" w:rsidR="0046565D" w:rsidRDefault="0046565D" w:rsidP="00312926">
      <w:pPr>
        <w:pStyle w:val="PR2"/>
        <w:spacing w:before="240"/>
        <w:jc w:val="left"/>
      </w:pPr>
      <w:r w:rsidRPr="009B7084">
        <w:t xml:space="preserve">Finish Warranty Period: </w:t>
      </w:r>
      <w:r w:rsidRPr="00294FAD">
        <w:t>20</w:t>
      </w:r>
      <w:r w:rsidR="00C85FBD" w:rsidRPr="009B7084">
        <w:t xml:space="preserve"> </w:t>
      </w:r>
      <w:r w:rsidRPr="009B7084">
        <w:t>years from</w:t>
      </w:r>
      <w:r>
        <w:t xml:space="preserve"> date of Substantial Completion.</w:t>
      </w:r>
    </w:p>
    <w:p w14:paraId="6B1AACEF" w14:textId="77777777" w:rsidR="0046565D" w:rsidRDefault="0046565D" w:rsidP="00312926">
      <w:pPr>
        <w:pStyle w:val="PRT"/>
        <w:jc w:val="left"/>
      </w:pPr>
      <w:r>
        <w:t>PRODUCTS</w:t>
      </w:r>
    </w:p>
    <w:p w14:paraId="79693A4B" w14:textId="77777777" w:rsidR="0046565D" w:rsidRDefault="0046565D" w:rsidP="00312926">
      <w:pPr>
        <w:pStyle w:val="ART"/>
        <w:jc w:val="left"/>
      </w:pPr>
      <w:r>
        <w:t>PERFORMANCE REQUIREMENTS</w:t>
      </w:r>
    </w:p>
    <w:p w14:paraId="54EE379F" w14:textId="77777777" w:rsidR="0046565D" w:rsidRDefault="0046565D" w:rsidP="00312926">
      <w:pPr>
        <w:pStyle w:val="PR1"/>
        <w:jc w:val="left"/>
      </w:pPr>
      <w:r>
        <w:t>Structural Performance: Provide metal panel systems capable of withstanding the effects of the following loads, based on testing according to ASTM E 1592:</w:t>
      </w:r>
    </w:p>
    <w:p w14:paraId="51D8A9A6" w14:textId="77777777" w:rsidR="0046565D" w:rsidRDefault="0046565D" w:rsidP="00312926">
      <w:pPr>
        <w:pStyle w:val="PR2"/>
        <w:spacing w:before="240"/>
        <w:jc w:val="left"/>
      </w:pPr>
      <w:r>
        <w:t>Wind Loads: As indicated on Drawings.</w:t>
      </w:r>
    </w:p>
    <w:p w14:paraId="7FF12BCE" w14:textId="3C66B28C" w:rsidR="0046565D" w:rsidRDefault="0046565D" w:rsidP="00312926">
      <w:pPr>
        <w:pStyle w:val="PR2"/>
        <w:jc w:val="left"/>
      </w:pPr>
      <w:r>
        <w:t xml:space="preserve">Other Design </w:t>
      </w:r>
      <w:r w:rsidRPr="003F0816">
        <w:t xml:space="preserve">Loads: </w:t>
      </w:r>
      <w:r w:rsidRPr="0036519A">
        <w:t>As indicated on Drawings</w:t>
      </w:r>
      <w:r>
        <w:t>.</w:t>
      </w:r>
    </w:p>
    <w:p w14:paraId="622A6A41" w14:textId="77777777" w:rsidR="0046565D" w:rsidRDefault="0046565D" w:rsidP="00312926">
      <w:pPr>
        <w:pStyle w:val="PR2"/>
        <w:jc w:val="left"/>
      </w:pPr>
      <w:r>
        <w:t xml:space="preserve">Deflection Limits: For wind loads, no greater </w:t>
      </w:r>
      <w:r w:rsidRPr="006536FD">
        <w:t xml:space="preserve">than </w:t>
      </w:r>
      <w:r w:rsidRPr="00294FAD">
        <w:t>1/180</w:t>
      </w:r>
      <w:r w:rsidRPr="006536FD">
        <w:t xml:space="preserve"> of the span</w:t>
      </w:r>
      <w:r>
        <w:t>.</w:t>
      </w:r>
    </w:p>
    <w:p w14:paraId="4B1A9176" w14:textId="77777777" w:rsidR="0046565D" w:rsidRDefault="0046565D" w:rsidP="00312926">
      <w:pPr>
        <w:pStyle w:val="PR1"/>
        <w:jc w:val="left"/>
      </w:pPr>
      <w:r>
        <w:t xml:space="preserve">Air Infiltration: Air leakage of not more than </w:t>
      </w:r>
      <w:r w:rsidR="00312926">
        <w:rPr>
          <w:rStyle w:val="IP"/>
        </w:rPr>
        <w:t>0.06 cfm/sq. ft.</w:t>
      </w:r>
      <w:r>
        <w:rPr>
          <w:rStyle w:val="SI"/>
        </w:rPr>
        <w:t xml:space="preserve"> </w:t>
      </w:r>
      <w:r>
        <w:t>when tested according to ASTM E 283 at the following test-pressure difference:</w:t>
      </w:r>
    </w:p>
    <w:p w14:paraId="554B3628" w14:textId="77777777" w:rsidR="0046565D" w:rsidRDefault="0046565D" w:rsidP="00312926">
      <w:pPr>
        <w:pStyle w:val="PR2"/>
        <w:spacing w:before="240"/>
        <w:jc w:val="left"/>
      </w:pPr>
      <w:r>
        <w:t xml:space="preserve">Test-Pressure </w:t>
      </w:r>
      <w:r w:rsidRPr="009B7084">
        <w:t xml:space="preserve">Difference: </w:t>
      </w:r>
      <w:r w:rsidR="00312926">
        <w:rPr>
          <w:rStyle w:val="IP"/>
        </w:rPr>
        <w:t>6.24 lbf/sq. ft.</w:t>
      </w:r>
    </w:p>
    <w:p w14:paraId="416971A6" w14:textId="77777777" w:rsidR="0046565D" w:rsidRDefault="0046565D" w:rsidP="00312926">
      <w:pPr>
        <w:pStyle w:val="PR1"/>
        <w:jc w:val="left"/>
      </w:pPr>
      <w:r>
        <w:t>Water Penetration under Static Pressure: No water penetration when tested according to ASTM E 331 at the following test-pressure difference:</w:t>
      </w:r>
    </w:p>
    <w:p w14:paraId="0539D456" w14:textId="77777777" w:rsidR="0046565D" w:rsidRPr="006536FD" w:rsidRDefault="0046565D" w:rsidP="00312926">
      <w:pPr>
        <w:pStyle w:val="PR2"/>
        <w:spacing w:before="240"/>
        <w:jc w:val="left"/>
      </w:pPr>
      <w:r>
        <w:t xml:space="preserve">Test-Pressure </w:t>
      </w:r>
      <w:r w:rsidRPr="006536FD">
        <w:t xml:space="preserve">Difference: </w:t>
      </w:r>
      <w:r w:rsidR="00312926">
        <w:rPr>
          <w:rStyle w:val="IP"/>
        </w:rPr>
        <w:t>6.24 lbf/sq. ft.</w:t>
      </w:r>
    </w:p>
    <w:p w14:paraId="1693915B" w14:textId="77777777" w:rsidR="0046565D" w:rsidRDefault="0046565D" w:rsidP="00312926">
      <w:pPr>
        <w:pStyle w:val="PR1"/>
        <w:jc w:val="left"/>
      </w:pPr>
      <w:r>
        <w:t>Thermal Movements: Allow for thermal movements from ambient and surface temperature changes by preventing buckling, opening of joints, overstressing of components, failure of joint sealants, failure of connections, and other detrimental effects. Base calculations on surface temperatures of materials due to both solar heat gain and nighttime-sky heat loss.</w:t>
      </w:r>
    </w:p>
    <w:p w14:paraId="363C06AF" w14:textId="77777777" w:rsidR="0046565D" w:rsidRPr="006536FD" w:rsidRDefault="0046565D" w:rsidP="00312926">
      <w:pPr>
        <w:pStyle w:val="PR2"/>
        <w:spacing w:before="240"/>
        <w:jc w:val="left"/>
      </w:pPr>
      <w:r>
        <w:t>Temperature Change (Range</w:t>
      </w:r>
      <w:r w:rsidRPr="006536FD">
        <w:t xml:space="preserve">): </w:t>
      </w:r>
      <w:r w:rsidR="00312926">
        <w:rPr>
          <w:rStyle w:val="IP"/>
        </w:rPr>
        <w:t>120 deg F</w:t>
      </w:r>
      <w:r w:rsidRPr="00294FAD">
        <w:t xml:space="preserve">, ambient; </w:t>
      </w:r>
      <w:r w:rsidR="00312926">
        <w:rPr>
          <w:rStyle w:val="IP"/>
        </w:rPr>
        <w:t>180 deg F</w:t>
      </w:r>
      <w:r w:rsidRPr="00294FAD">
        <w:t>, material surfaces</w:t>
      </w:r>
      <w:r w:rsidRPr="006536FD">
        <w:t>.</w:t>
      </w:r>
    </w:p>
    <w:p w14:paraId="37D92B03" w14:textId="77777777" w:rsidR="0046565D" w:rsidRDefault="0046565D" w:rsidP="00312926">
      <w:pPr>
        <w:pStyle w:val="CMT"/>
        <w:jc w:val="left"/>
      </w:pPr>
      <w:r>
        <w:t>Retain "Fire-Resistance Ratings" Paragraph below only if products specified are part of a fire-resistance-rated assembly. Indicate rating, testing agency, and testing agency's design designation on Drawings.</w:t>
      </w:r>
    </w:p>
    <w:p w14:paraId="2153D7DA" w14:textId="77777777" w:rsidR="0046565D" w:rsidRDefault="0046565D" w:rsidP="00312926">
      <w:pPr>
        <w:pStyle w:val="PR1"/>
        <w:jc w:val="left"/>
      </w:pPr>
      <w:r>
        <w:t>Fire-Resistance Ratings: Comply with ASTM E 119; testing by a qualified testing agency. Identify products with appropriate markings of applicable testing agency.</w:t>
      </w:r>
    </w:p>
    <w:p w14:paraId="288C7DCB" w14:textId="77777777" w:rsidR="0046565D" w:rsidRDefault="0046565D" w:rsidP="00312926">
      <w:pPr>
        <w:pStyle w:val="PR2"/>
        <w:spacing w:before="240"/>
        <w:jc w:val="left"/>
      </w:pPr>
      <w:r>
        <w:lastRenderedPageBreak/>
        <w:t>Indicate design designations from UL's "Fire Resistance Directory" or from the listings of another qualified testing agency.</w:t>
      </w:r>
    </w:p>
    <w:p w14:paraId="127E717F" w14:textId="7A4251C4" w:rsidR="0036519A" w:rsidRDefault="0036519A" w:rsidP="0036519A">
      <w:pPr>
        <w:pStyle w:val="ART"/>
        <w:jc w:val="left"/>
        <w:rPr>
          <w:color w:val="000000"/>
          <w:szCs w:val="22"/>
        </w:rPr>
      </w:pPr>
      <w:r>
        <w:rPr>
          <w:color w:val="000000"/>
          <w:szCs w:val="22"/>
        </w:rPr>
        <w:t>METAL COMPOSITE MATERIAL WALL PANELS</w:t>
      </w:r>
    </w:p>
    <w:p w14:paraId="4694CCB6" w14:textId="79C9C1BB" w:rsidR="0036519A" w:rsidRDefault="0036519A" w:rsidP="00DC7F62">
      <w:pPr>
        <w:pStyle w:val="PR1"/>
        <w:autoSpaceDE w:val="0"/>
        <w:autoSpaceDN w:val="0"/>
        <w:adjustRightInd w:val="0"/>
        <w:jc w:val="left"/>
        <w:rPr>
          <w:color w:val="000000"/>
          <w:szCs w:val="22"/>
        </w:rPr>
      </w:pPr>
      <w:r w:rsidRPr="00364994">
        <w:rPr>
          <w:color w:val="000000"/>
          <w:szCs w:val="22"/>
        </w:rPr>
        <w:t>Metal Composite Material Wall Panel Systems: Provide factory-formed and -</w:t>
      </w:r>
      <w:r w:rsidR="00364994" w:rsidRPr="00364994">
        <w:rPr>
          <w:color w:val="000000"/>
          <w:szCs w:val="22"/>
        </w:rPr>
        <w:t xml:space="preserve"> </w:t>
      </w:r>
      <w:r w:rsidRPr="00364994">
        <w:rPr>
          <w:color w:val="000000"/>
          <w:szCs w:val="22"/>
        </w:rPr>
        <w:t>assembled, metal composite material wall panels fabricated from two metal facings</w:t>
      </w:r>
      <w:r w:rsidR="00364994" w:rsidRPr="00364994">
        <w:rPr>
          <w:color w:val="000000"/>
          <w:szCs w:val="22"/>
        </w:rPr>
        <w:t xml:space="preserve"> </w:t>
      </w:r>
      <w:r w:rsidRPr="00364994">
        <w:rPr>
          <w:color w:val="000000"/>
          <w:szCs w:val="22"/>
        </w:rPr>
        <w:t>that are bonded to a solid, extruded thermoplastic core; formed into profile for</w:t>
      </w:r>
      <w:r w:rsidR="00364994" w:rsidRPr="00364994">
        <w:rPr>
          <w:color w:val="000000"/>
          <w:szCs w:val="22"/>
        </w:rPr>
        <w:t xml:space="preserve"> </w:t>
      </w:r>
      <w:r w:rsidRPr="00364994">
        <w:rPr>
          <w:color w:val="000000"/>
          <w:szCs w:val="22"/>
        </w:rPr>
        <w:t>installation method indicated. Include attachment assembly components, and</w:t>
      </w:r>
      <w:r w:rsidR="00364994">
        <w:rPr>
          <w:color w:val="000000"/>
          <w:szCs w:val="22"/>
        </w:rPr>
        <w:t xml:space="preserve"> </w:t>
      </w:r>
      <w:r w:rsidRPr="00364994">
        <w:rPr>
          <w:color w:val="000000"/>
          <w:szCs w:val="22"/>
        </w:rPr>
        <w:t>accessories required for weathertight system.</w:t>
      </w:r>
    </w:p>
    <w:p w14:paraId="2564F0FC" w14:textId="5DC7ED32" w:rsidR="0036519A" w:rsidRPr="00364994" w:rsidRDefault="0036519A" w:rsidP="00B22723">
      <w:pPr>
        <w:pStyle w:val="PR2"/>
        <w:autoSpaceDE w:val="0"/>
        <w:autoSpaceDN w:val="0"/>
        <w:adjustRightInd w:val="0"/>
        <w:spacing w:before="240"/>
        <w:jc w:val="left"/>
        <w:rPr>
          <w:color w:val="000000"/>
          <w:szCs w:val="22"/>
        </w:rPr>
      </w:pPr>
      <w:r w:rsidRPr="00364994">
        <w:rPr>
          <w:color w:val="000000"/>
          <w:szCs w:val="22"/>
        </w:rPr>
        <w:t>Manufacturers: Subject to compliance with requirements, available</w:t>
      </w:r>
      <w:r w:rsidR="00364994" w:rsidRPr="00364994">
        <w:rPr>
          <w:color w:val="000000"/>
          <w:szCs w:val="22"/>
        </w:rPr>
        <w:t xml:space="preserve"> </w:t>
      </w:r>
      <w:r w:rsidRPr="00364994">
        <w:rPr>
          <w:color w:val="000000"/>
          <w:szCs w:val="22"/>
        </w:rPr>
        <w:t>manufacturers offering products that may be incorporated into the Work include,</w:t>
      </w:r>
      <w:r w:rsidR="00364994">
        <w:rPr>
          <w:color w:val="000000"/>
          <w:szCs w:val="22"/>
        </w:rPr>
        <w:t xml:space="preserve"> </w:t>
      </w:r>
      <w:r w:rsidRPr="00364994">
        <w:rPr>
          <w:color w:val="000000"/>
          <w:szCs w:val="22"/>
        </w:rPr>
        <w:t>but are not limited to the following:</w:t>
      </w:r>
    </w:p>
    <w:p w14:paraId="3C7ADD14" w14:textId="71E96AD6" w:rsidR="0036519A" w:rsidRDefault="0036519A" w:rsidP="00364994">
      <w:pPr>
        <w:pStyle w:val="PR3"/>
        <w:spacing w:before="240"/>
        <w:jc w:val="left"/>
        <w:rPr>
          <w:color w:val="000000"/>
          <w:szCs w:val="22"/>
        </w:rPr>
      </w:pPr>
      <w:proofErr w:type="spellStart"/>
      <w:r>
        <w:rPr>
          <w:color w:val="000000"/>
          <w:szCs w:val="22"/>
        </w:rPr>
        <w:t>RollFab</w:t>
      </w:r>
      <w:proofErr w:type="spellEnd"/>
      <w:r>
        <w:rPr>
          <w:color w:val="000000"/>
          <w:szCs w:val="22"/>
        </w:rPr>
        <w:t xml:space="preserve"> Metal Products; </w:t>
      </w:r>
      <w:proofErr w:type="spellStart"/>
      <w:r>
        <w:rPr>
          <w:color w:val="000000"/>
          <w:szCs w:val="22"/>
        </w:rPr>
        <w:t>Alumakor</w:t>
      </w:r>
      <w:proofErr w:type="spellEnd"/>
      <w:r>
        <w:rPr>
          <w:color w:val="000000"/>
          <w:szCs w:val="22"/>
        </w:rPr>
        <w:t xml:space="preserve"> ACM A1000NF Dry Seal System.</w:t>
      </w:r>
    </w:p>
    <w:p w14:paraId="41DE1924" w14:textId="39E48076" w:rsidR="0036519A" w:rsidRDefault="0036519A" w:rsidP="00100D35">
      <w:pPr>
        <w:pStyle w:val="PR1"/>
        <w:autoSpaceDE w:val="0"/>
        <w:autoSpaceDN w:val="0"/>
        <w:adjustRightInd w:val="0"/>
        <w:jc w:val="left"/>
        <w:rPr>
          <w:color w:val="000000"/>
          <w:szCs w:val="22"/>
        </w:rPr>
      </w:pPr>
      <w:r w:rsidRPr="00364994">
        <w:rPr>
          <w:color w:val="000000"/>
          <w:szCs w:val="22"/>
        </w:rPr>
        <w:t>Aluminum-Faced Composite Wall Panels: Formed with 0.020-inch-thick, coil-coated</w:t>
      </w:r>
      <w:r w:rsidR="00364994">
        <w:rPr>
          <w:color w:val="000000"/>
          <w:szCs w:val="22"/>
        </w:rPr>
        <w:t xml:space="preserve"> </w:t>
      </w:r>
      <w:r w:rsidRPr="00364994">
        <w:rPr>
          <w:color w:val="000000"/>
          <w:szCs w:val="22"/>
        </w:rPr>
        <w:t>aluminum sheet facings.</w:t>
      </w:r>
    </w:p>
    <w:p w14:paraId="00775F63" w14:textId="565234A5" w:rsidR="0036519A" w:rsidRDefault="0036519A" w:rsidP="00364994">
      <w:pPr>
        <w:pStyle w:val="PR2"/>
        <w:autoSpaceDE w:val="0"/>
        <w:autoSpaceDN w:val="0"/>
        <w:adjustRightInd w:val="0"/>
        <w:jc w:val="left"/>
        <w:rPr>
          <w:color w:val="000000"/>
          <w:szCs w:val="22"/>
        </w:rPr>
      </w:pPr>
      <w:r>
        <w:rPr>
          <w:color w:val="000000"/>
          <w:szCs w:val="22"/>
        </w:rPr>
        <w:t>Panel Thickness: 0.157 inch (4 mm).</w:t>
      </w:r>
    </w:p>
    <w:p w14:paraId="7E92FC41" w14:textId="0C1C0594" w:rsidR="0036519A" w:rsidRDefault="0036519A" w:rsidP="00364994">
      <w:pPr>
        <w:pStyle w:val="PR2"/>
        <w:autoSpaceDE w:val="0"/>
        <w:autoSpaceDN w:val="0"/>
        <w:adjustRightInd w:val="0"/>
        <w:jc w:val="left"/>
        <w:rPr>
          <w:color w:val="000000"/>
          <w:szCs w:val="22"/>
        </w:rPr>
      </w:pPr>
      <w:r>
        <w:rPr>
          <w:color w:val="000000"/>
          <w:szCs w:val="22"/>
        </w:rPr>
        <w:t>Core: Fire-retardant.</w:t>
      </w:r>
    </w:p>
    <w:p w14:paraId="67E438A8" w14:textId="4D85C7DE" w:rsidR="0036519A" w:rsidRDefault="0036519A" w:rsidP="00364994">
      <w:pPr>
        <w:pStyle w:val="PR2"/>
        <w:autoSpaceDE w:val="0"/>
        <w:autoSpaceDN w:val="0"/>
        <w:adjustRightInd w:val="0"/>
        <w:jc w:val="left"/>
        <w:rPr>
          <w:color w:val="000000"/>
          <w:szCs w:val="22"/>
        </w:rPr>
      </w:pPr>
      <w:r>
        <w:rPr>
          <w:color w:val="000000"/>
          <w:szCs w:val="22"/>
        </w:rPr>
        <w:t>Exterior Finish: Two-coat fluoropolymer.</w:t>
      </w:r>
    </w:p>
    <w:p w14:paraId="3DA8E969" w14:textId="130D38B9" w:rsidR="0036519A" w:rsidRDefault="0036519A" w:rsidP="00364994">
      <w:pPr>
        <w:pStyle w:val="PR3"/>
        <w:autoSpaceDE w:val="0"/>
        <w:autoSpaceDN w:val="0"/>
        <w:adjustRightInd w:val="0"/>
        <w:jc w:val="left"/>
        <w:rPr>
          <w:color w:val="000000"/>
          <w:szCs w:val="22"/>
        </w:rPr>
      </w:pPr>
      <w:r w:rsidRPr="00364994">
        <w:rPr>
          <w:color w:val="000000"/>
          <w:szCs w:val="22"/>
        </w:rPr>
        <w:t>Color: As selected by Architect from manufacturer's full standard color</w:t>
      </w:r>
      <w:r w:rsidR="00364994" w:rsidRPr="00364994">
        <w:rPr>
          <w:color w:val="000000"/>
          <w:szCs w:val="22"/>
        </w:rPr>
        <w:t xml:space="preserve"> </w:t>
      </w:r>
      <w:r w:rsidRPr="00364994">
        <w:rPr>
          <w:color w:val="000000"/>
          <w:szCs w:val="22"/>
        </w:rPr>
        <w:t>range. See Basis-of-Design color on Drawing Finish Schedule, and match</w:t>
      </w:r>
      <w:r w:rsidR="00364994">
        <w:rPr>
          <w:color w:val="000000"/>
          <w:szCs w:val="22"/>
        </w:rPr>
        <w:t xml:space="preserve"> </w:t>
      </w:r>
      <w:r w:rsidRPr="00364994">
        <w:rPr>
          <w:color w:val="000000"/>
          <w:szCs w:val="22"/>
        </w:rPr>
        <w:t>approved sample.</w:t>
      </w:r>
    </w:p>
    <w:p w14:paraId="100C7A02" w14:textId="77777777" w:rsidR="00364994" w:rsidRDefault="00364994" w:rsidP="0036519A">
      <w:pPr>
        <w:autoSpaceDE w:val="0"/>
        <w:autoSpaceDN w:val="0"/>
        <w:adjustRightInd w:val="0"/>
        <w:rPr>
          <w:color w:val="000000"/>
          <w:szCs w:val="22"/>
        </w:rPr>
      </w:pPr>
    </w:p>
    <w:p w14:paraId="140F4121" w14:textId="3DAE3C90" w:rsidR="0036519A" w:rsidRDefault="0036519A" w:rsidP="00364994">
      <w:pPr>
        <w:pStyle w:val="PR1"/>
        <w:autoSpaceDE w:val="0"/>
        <w:autoSpaceDN w:val="0"/>
        <w:adjustRightInd w:val="0"/>
        <w:jc w:val="left"/>
        <w:rPr>
          <w:color w:val="000000"/>
          <w:szCs w:val="22"/>
        </w:rPr>
      </w:pPr>
      <w:r>
        <w:rPr>
          <w:color w:val="000000"/>
          <w:szCs w:val="22"/>
        </w:rPr>
        <w:t>Attachment Assembly Components: Formed from extruded aluminum.</w:t>
      </w:r>
    </w:p>
    <w:p w14:paraId="638A5F21" w14:textId="67268C7F" w:rsidR="00D415BC" w:rsidRDefault="0036519A" w:rsidP="00D415BC">
      <w:pPr>
        <w:pStyle w:val="PR1"/>
        <w:autoSpaceDE w:val="0"/>
        <w:autoSpaceDN w:val="0"/>
        <w:adjustRightInd w:val="0"/>
        <w:jc w:val="left"/>
        <w:rPr>
          <w:szCs w:val="22"/>
        </w:rPr>
      </w:pPr>
      <w:r w:rsidRPr="00D415BC">
        <w:rPr>
          <w:szCs w:val="22"/>
        </w:rPr>
        <w:t>Attachment Assembly: Manufacturer's standard drained and back-ventilated</w:t>
      </w:r>
      <w:r w:rsidR="00364994" w:rsidRPr="00D415BC">
        <w:rPr>
          <w:szCs w:val="22"/>
        </w:rPr>
        <w:t xml:space="preserve"> </w:t>
      </w:r>
      <w:r w:rsidRPr="00D415BC">
        <w:rPr>
          <w:szCs w:val="22"/>
        </w:rPr>
        <w:t>Rainscreen system, as indicated.</w:t>
      </w:r>
    </w:p>
    <w:p w14:paraId="4CE8D8E0" w14:textId="7B03E247" w:rsidR="00D415BC" w:rsidRPr="00D415BC" w:rsidRDefault="00D415BC" w:rsidP="00D415BC">
      <w:pPr>
        <w:pStyle w:val="PR2"/>
      </w:pPr>
      <w:r>
        <w:t xml:space="preserve">Basis-of-Design System: </w:t>
      </w:r>
      <w:proofErr w:type="spellStart"/>
      <w:r>
        <w:t>RollFab</w:t>
      </w:r>
      <w:proofErr w:type="spellEnd"/>
      <w:r>
        <w:t xml:space="preserve"> Metal Products; </w:t>
      </w:r>
      <w:proofErr w:type="spellStart"/>
      <w:r>
        <w:t>Alumakor</w:t>
      </w:r>
      <w:proofErr w:type="spellEnd"/>
      <w:r>
        <w:t xml:space="preserve"> ACM A 1000NF Dry Seal System</w:t>
      </w:r>
    </w:p>
    <w:p w14:paraId="17692BC6" w14:textId="2A42E650" w:rsidR="0036519A" w:rsidRPr="00D415BC" w:rsidRDefault="0036519A" w:rsidP="00D415BC">
      <w:pPr>
        <w:pStyle w:val="PR1"/>
        <w:numPr>
          <w:ilvl w:val="0"/>
          <w:numId w:val="0"/>
        </w:numPr>
        <w:autoSpaceDE w:val="0"/>
        <w:autoSpaceDN w:val="0"/>
        <w:adjustRightInd w:val="0"/>
        <w:ind w:left="864"/>
        <w:jc w:val="left"/>
        <w:rPr>
          <w:szCs w:val="22"/>
        </w:rPr>
      </w:pPr>
      <w:r w:rsidRPr="00D415BC">
        <w:rPr>
          <w:szCs w:val="22"/>
        </w:rPr>
        <w:t xml:space="preserve"> </w:t>
      </w:r>
    </w:p>
    <w:p w14:paraId="38C11855" w14:textId="4F0ECB26" w:rsidR="0036519A" w:rsidRDefault="0036519A" w:rsidP="00D415BC">
      <w:pPr>
        <w:pStyle w:val="ART"/>
        <w:jc w:val="left"/>
        <w:rPr>
          <w:color w:val="000000"/>
          <w:szCs w:val="22"/>
        </w:rPr>
      </w:pPr>
      <w:r>
        <w:rPr>
          <w:color w:val="000000"/>
          <w:szCs w:val="22"/>
        </w:rPr>
        <w:t>MISCELLANEOUS ACCESSORY AND FRAMING MATERIALS</w:t>
      </w:r>
    </w:p>
    <w:p w14:paraId="56F869B0" w14:textId="1DC65800" w:rsidR="0036519A" w:rsidRPr="0036519A" w:rsidRDefault="0036519A" w:rsidP="00D415BC">
      <w:pPr>
        <w:pStyle w:val="PR1"/>
        <w:autoSpaceDE w:val="0"/>
        <w:autoSpaceDN w:val="0"/>
        <w:adjustRightInd w:val="0"/>
        <w:jc w:val="left"/>
      </w:pPr>
      <w:r w:rsidRPr="00D415BC">
        <w:rPr>
          <w:color w:val="000000"/>
          <w:szCs w:val="22"/>
        </w:rPr>
        <w:t xml:space="preserve">Miscellaneous Metal </w:t>
      </w:r>
      <w:proofErr w:type="spellStart"/>
      <w:r w:rsidRPr="00D415BC">
        <w:rPr>
          <w:color w:val="000000"/>
          <w:szCs w:val="22"/>
        </w:rPr>
        <w:t>Subframing</w:t>
      </w:r>
      <w:proofErr w:type="spellEnd"/>
      <w:r w:rsidRPr="00D415BC">
        <w:rPr>
          <w:color w:val="000000"/>
          <w:szCs w:val="22"/>
        </w:rPr>
        <w:t xml:space="preserve"> and Furring: ASTM C 645, cold-formed, </w:t>
      </w:r>
      <w:proofErr w:type="spellStart"/>
      <w:r w:rsidRPr="00D415BC">
        <w:rPr>
          <w:color w:val="000000"/>
          <w:szCs w:val="22"/>
        </w:rPr>
        <w:t>metalliccoated</w:t>
      </w:r>
      <w:proofErr w:type="spellEnd"/>
      <w:r w:rsidR="00D415BC" w:rsidRPr="00D415BC">
        <w:rPr>
          <w:color w:val="000000"/>
          <w:szCs w:val="22"/>
        </w:rPr>
        <w:t xml:space="preserve"> </w:t>
      </w:r>
      <w:r w:rsidRPr="00D415BC">
        <w:rPr>
          <w:color w:val="000000"/>
          <w:szCs w:val="22"/>
        </w:rPr>
        <w:t>steel sheet ASTM A 653/A 653M, G90 coating designation or</w:t>
      </w:r>
      <w:r w:rsidR="00D415BC" w:rsidRPr="00D415BC">
        <w:rPr>
          <w:color w:val="000000"/>
          <w:szCs w:val="22"/>
        </w:rPr>
        <w:t xml:space="preserve"> </w:t>
      </w:r>
      <w:r w:rsidRPr="00D415BC">
        <w:rPr>
          <w:color w:val="000000"/>
          <w:szCs w:val="22"/>
        </w:rPr>
        <w:t>ASTM A 792/A 792M, Class AZ50 aluminum-zinc-alloy coating designation unless</w:t>
      </w:r>
      <w:r w:rsidR="00D415BC" w:rsidRPr="00D415BC">
        <w:rPr>
          <w:color w:val="000000"/>
          <w:szCs w:val="22"/>
        </w:rPr>
        <w:t xml:space="preserve"> </w:t>
      </w:r>
      <w:proofErr w:type="spellStart"/>
      <w:r w:rsidRPr="00D415BC">
        <w:rPr>
          <w:color w:val="000000"/>
          <w:szCs w:val="22"/>
        </w:rPr>
        <w:t>RollFab</w:t>
      </w:r>
      <w:proofErr w:type="spellEnd"/>
      <w:r w:rsidRPr="00D415BC">
        <w:rPr>
          <w:color w:val="000000"/>
          <w:szCs w:val="22"/>
        </w:rPr>
        <w:t xml:space="preserve"> Metal Products; </w:t>
      </w:r>
      <w:proofErr w:type="spellStart"/>
      <w:r w:rsidRPr="00D415BC">
        <w:rPr>
          <w:color w:val="000000"/>
          <w:szCs w:val="22"/>
        </w:rPr>
        <w:t>Alumakor</w:t>
      </w:r>
      <w:proofErr w:type="spellEnd"/>
      <w:r w:rsidRPr="00D415BC">
        <w:rPr>
          <w:color w:val="000000"/>
          <w:szCs w:val="22"/>
        </w:rPr>
        <w:t xml:space="preserve"> ACM A1000NF Dry Seal System</w:t>
      </w:r>
      <w:r w:rsidR="00D415BC">
        <w:rPr>
          <w:color w:val="000000"/>
          <w:szCs w:val="22"/>
        </w:rPr>
        <w:t xml:space="preserve"> </w:t>
      </w:r>
      <w:proofErr w:type="spellStart"/>
      <w:r w:rsidRPr="00D415BC">
        <w:rPr>
          <w:color w:val="000000"/>
          <w:szCs w:val="22"/>
        </w:rPr>
        <w:t>RollFab</w:t>
      </w:r>
      <w:proofErr w:type="spellEnd"/>
      <w:r w:rsidRPr="00D415BC">
        <w:rPr>
          <w:color w:val="000000"/>
          <w:szCs w:val="22"/>
        </w:rPr>
        <w:t xml:space="preserve"> Metal Products; </w:t>
      </w:r>
      <w:proofErr w:type="spellStart"/>
      <w:r w:rsidRPr="00D415BC">
        <w:rPr>
          <w:color w:val="000000"/>
          <w:szCs w:val="22"/>
        </w:rPr>
        <w:t>Alumakor</w:t>
      </w:r>
      <w:proofErr w:type="spellEnd"/>
      <w:r w:rsidRPr="00D415BC">
        <w:rPr>
          <w:color w:val="000000"/>
          <w:szCs w:val="22"/>
        </w:rPr>
        <w:t xml:space="preserve"> ACM A1000NF Dry Seal System</w:t>
      </w:r>
    </w:p>
    <w:p w14:paraId="6BCFAD5F" w14:textId="77777777" w:rsidR="0046565D" w:rsidRDefault="0046565D" w:rsidP="00312926">
      <w:pPr>
        <w:pStyle w:val="CMT"/>
        <w:jc w:val="left"/>
      </w:pPr>
      <w:r>
        <w:t>Retain panel accessories, flashing, and trim as required and coordinate with those specified in Section 07</w:t>
      </w:r>
      <w:r w:rsidR="004B0694">
        <w:rPr>
          <w:lang w:val="en-US"/>
        </w:rPr>
        <w:t xml:space="preserve"> </w:t>
      </w:r>
      <w:r>
        <w:t>62</w:t>
      </w:r>
      <w:r w:rsidR="004B0694">
        <w:rPr>
          <w:lang w:val="en-US"/>
        </w:rPr>
        <w:t xml:space="preserve"> </w:t>
      </w:r>
      <w:r>
        <w:t>00 "Sheet Metal Flashing and Trim."</w:t>
      </w:r>
    </w:p>
    <w:p w14:paraId="193AF93E" w14:textId="77777777" w:rsidR="0046565D" w:rsidRDefault="0046565D" w:rsidP="00312926">
      <w:pPr>
        <w:pStyle w:val="PR1"/>
        <w:jc w:val="left"/>
      </w:pPr>
      <w:r>
        <w:t xml:space="preserve">Panel Accessories: Provide components required for a complete, weathertight panel system including trim, copings, fasciae, mullions, sills, corner units, clips, flashings, </w:t>
      </w:r>
      <w:r>
        <w:lastRenderedPageBreak/>
        <w:t>sealants, gaskets, fillers, closure strips, and similar items. Match material and finish of metal panels unless otherwise indicated.</w:t>
      </w:r>
    </w:p>
    <w:p w14:paraId="06789060" w14:textId="77777777" w:rsidR="0046565D" w:rsidRDefault="0046565D" w:rsidP="00312926">
      <w:pPr>
        <w:pStyle w:val="PR2"/>
        <w:spacing w:before="240"/>
        <w:jc w:val="left"/>
      </w:pPr>
      <w:r>
        <w:t>Closures: Provide closures at eaves and rakes, fabricated of same metal as metal panels.</w:t>
      </w:r>
    </w:p>
    <w:p w14:paraId="5A4765FA" w14:textId="77777777" w:rsidR="0046565D" w:rsidRDefault="0046565D" w:rsidP="00312926">
      <w:pPr>
        <w:pStyle w:val="PR2"/>
        <w:jc w:val="left"/>
      </w:pPr>
      <w:r>
        <w:t>Backing Plates: Provide metal backing plates at panel end splices, fabricated from material recommended by manufacturer.</w:t>
      </w:r>
    </w:p>
    <w:p w14:paraId="001FFD05" w14:textId="77777777" w:rsidR="0046565D" w:rsidRDefault="0046565D" w:rsidP="00312926">
      <w:pPr>
        <w:pStyle w:val="PR2"/>
        <w:jc w:val="left"/>
      </w:pPr>
      <w:r>
        <w:t xml:space="preserve">Closure Strips: Closed-cell, expanded, cellular, rubber or crosslinked, polyolefin-foam or closed-cell laminated polyethylene; minimum </w:t>
      </w:r>
      <w:r w:rsidR="00312926">
        <w:rPr>
          <w:rStyle w:val="IP"/>
        </w:rPr>
        <w:t>1-inch-</w:t>
      </w:r>
      <w:r>
        <w:t xml:space="preserve">thick, flexible closure strips; cut or </w:t>
      </w:r>
      <w:proofErr w:type="spellStart"/>
      <w:r>
        <w:t>premolded</w:t>
      </w:r>
      <w:proofErr w:type="spellEnd"/>
      <w:r>
        <w:t xml:space="preserve"> to match metal panel profile. Provide closure strips where indicated or necessary to ensure weathertight construction.</w:t>
      </w:r>
    </w:p>
    <w:p w14:paraId="663A4A15" w14:textId="77777777" w:rsidR="0046565D" w:rsidRDefault="0046565D" w:rsidP="00312926">
      <w:pPr>
        <w:pStyle w:val="PR1"/>
        <w:jc w:val="left"/>
      </w:pPr>
      <w:r>
        <w:t xml:space="preserve">Flashing and Trim: Provide flashing and trim formed from same material as metal panels as required to seal against weather and to provide finished appearance. Locations include bases, drips, sills, jambs, corners, </w:t>
      </w:r>
      <w:proofErr w:type="spellStart"/>
      <w:r>
        <w:t>endwalls</w:t>
      </w:r>
      <w:proofErr w:type="spellEnd"/>
      <w:r>
        <w:t>, framed openings, rakes, fasciae, parapet caps, soffits, reveals, and fillers. Finish flashing and trim with same finish system as adjacent metal panels.</w:t>
      </w:r>
    </w:p>
    <w:p w14:paraId="6538FA58" w14:textId="77777777" w:rsidR="0046565D" w:rsidRDefault="0046565D" w:rsidP="00312926">
      <w:pPr>
        <w:pStyle w:val="PR1"/>
        <w:jc w:val="left"/>
      </w:pPr>
      <w:r>
        <w:t>Panel Fasteners: Self-tapping screws designed to withstand design loads. Provide exposed fasteners with heads matching color of metal panels by means of plastic caps or factory-applied coating. Provide EPDM or PVC sealing washers for exposed fasteners.</w:t>
      </w:r>
    </w:p>
    <w:p w14:paraId="55E8EDB7" w14:textId="77777777" w:rsidR="0046565D" w:rsidRDefault="0046565D" w:rsidP="00312926">
      <w:pPr>
        <w:pStyle w:val="PR1"/>
        <w:jc w:val="left"/>
      </w:pPr>
      <w:r>
        <w:t xml:space="preserve">Panel Sealants: Provide sealant type recommended by manufacturer that are compatible with panel materials, are </w:t>
      </w:r>
      <w:proofErr w:type="spellStart"/>
      <w:r>
        <w:t>nonstaining</w:t>
      </w:r>
      <w:proofErr w:type="spellEnd"/>
      <w:r>
        <w:t>, and do not damage panel finish.</w:t>
      </w:r>
    </w:p>
    <w:p w14:paraId="63F466F6" w14:textId="77777777" w:rsidR="0046565D" w:rsidRDefault="0046565D" w:rsidP="00312926">
      <w:pPr>
        <w:pStyle w:val="PR2"/>
        <w:spacing w:before="240"/>
        <w:jc w:val="left"/>
      </w:pPr>
      <w:r>
        <w:t xml:space="preserve">Sealant Tape: Pressure-sensitive, 100 percent solids, gray polyisobutylene compound sealant tape with release-paper backing. Provide permanently elastic, </w:t>
      </w:r>
      <w:proofErr w:type="spellStart"/>
      <w:r>
        <w:t>nonsag</w:t>
      </w:r>
      <w:proofErr w:type="spellEnd"/>
      <w:r>
        <w:t xml:space="preserve">, nontoxic, </w:t>
      </w:r>
      <w:proofErr w:type="spellStart"/>
      <w:r>
        <w:t>nonstaining</w:t>
      </w:r>
      <w:proofErr w:type="spellEnd"/>
      <w:r>
        <w:t xml:space="preserve"> tape </w:t>
      </w:r>
      <w:r w:rsidR="00312926">
        <w:rPr>
          <w:rStyle w:val="IP"/>
        </w:rPr>
        <w:t>1/2</w:t>
      </w:r>
      <w:r w:rsidR="001F1147">
        <w:rPr>
          <w:rStyle w:val="IP"/>
        </w:rPr>
        <w:t>-</w:t>
      </w:r>
      <w:r w:rsidR="00312926">
        <w:rPr>
          <w:rStyle w:val="IP"/>
        </w:rPr>
        <w:t>inch</w:t>
      </w:r>
      <w:r w:rsidR="008B4003">
        <w:rPr>
          <w:rStyle w:val="IP"/>
        </w:rPr>
        <w:t xml:space="preserve"> </w:t>
      </w:r>
      <w:r>
        <w:t xml:space="preserve">wide and </w:t>
      </w:r>
      <w:r w:rsidR="00312926">
        <w:rPr>
          <w:rStyle w:val="IP"/>
        </w:rPr>
        <w:t>1/8</w:t>
      </w:r>
      <w:r w:rsidR="001F1147">
        <w:rPr>
          <w:rStyle w:val="IP"/>
        </w:rPr>
        <w:t>-</w:t>
      </w:r>
      <w:r w:rsidR="00312926">
        <w:rPr>
          <w:rStyle w:val="IP"/>
        </w:rPr>
        <w:t>inch</w:t>
      </w:r>
      <w:r w:rsidR="008B4003">
        <w:rPr>
          <w:rStyle w:val="IP"/>
        </w:rPr>
        <w:t xml:space="preserve"> </w:t>
      </w:r>
      <w:r>
        <w:t>thick.</w:t>
      </w:r>
    </w:p>
    <w:p w14:paraId="321ED145" w14:textId="77777777" w:rsidR="0046565D" w:rsidRDefault="0046565D" w:rsidP="00312926">
      <w:pPr>
        <w:pStyle w:val="PR2"/>
        <w:jc w:val="left"/>
      </w:pPr>
      <w:r>
        <w:t>Joint Sealant: ASTM C 920; elastomeric polyurethane</w:t>
      </w:r>
      <w:r w:rsidR="007A5AAC">
        <w:t>, polysulfide</w:t>
      </w:r>
      <w:r>
        <w:t xml:space="preserve"> or silicone sealant; of type, grade, class, and use classifications required to seal joints in metal panels and remain weathertight; and as recommended in writing by metal panel manufacturer.</w:t>
      </w:r>
    </w:p>
    <w:p w14:paraId="634F1F1A" w14:textId="77777777" w:rsidR="0046565D" w:rsidRDefault="0046565D" w:rsidP="00312926">
      <w:pPr>
        <w:pStyle w:val="ART"/>
        <w:jc w:val="left"/>
      </w:pPr>
      <w:r>
        <w:t>FABRICATION</w:t>
      </w:r>
    </w:p>
    <w:p w14:paraId="6D691CE2" w14:textId="77777777" w:rsidR="0046565D" w:rsidRDefault="0046565D" w:rsidP="00312926">
      <w:pPr>
        <w:pStyle w:val="PR1"/>
        <w:jc w:val="left"/>
      </w:pPr>
      <w:r>
        <w:t>General: Fabricate and finish metal panels and accessories at the factory, by manufacturer's standard procedures and processes, as necessary to fulfill indicated performance requirements demonstrated by laboratory testing. Comply with indicated profiles and with dimensional and structural requirements.</w:t>
      </w:r>
    </w:p>
    <w:p w14:paraId="7485EE47" w14:textId="77777777" w:rsidR="0046565D" w:rsidRDefault="0046565D" w:rsidP="00312926">
      <w:pPr>
        <w:pStyle w:val="PR1"/>
        <w:jc w:val="left"/>
      </w:pPr>
      <w:r>
        <w:t>Provide panel profile, including major ribs and intermediate stiffening ribs, if any, for full length of panel.</w:t>
      </w:r>
    </w:p>
    <w:p w14:paraId="51131473" w14:textId="77777777" w:rsidR="0046565D" w:rsidRDefault="0046565D" w:rsidP="00312926">
      <w:pPr>
        <w:pStyle w:val="CMT"/>
        <w:jc w:val="left"/>
      </w:pPr>
      <w:r>
        <w:t>Retain first paragraph below if gaskets or sealants are factory installed.</w:t>
      </w:r>
    </w:p>
    <w:p w14:paraId="640466F4" w14:textId="77777777" w:rsidR="0046565D" w:rsidRDefault="0046565D" w:rsidP="00312926">
      <w:pPr>
        <w:pStyle w:val="PR1"/>
        <w:jc w:val="left"/>
      </w:pPr>
      <w:r>
        <w:t>Fabricate metal panel joints with factory-installed captive gaskets or separator strips that provide a weathertight seal and prevent metal-to-metal contact, and that minimize noise from movements.</w:t>
      </w:r>
    </w:p>
    <w:p w14:paraId="17EE7D0E" w14:textId="77777777" w:rsidR="0046565D" w:rsidRDefault="0046565D" w:rsidP="00312926">
      <w:pPr>
        <w:pStyle w:val="PR1"/>
        <w:jc w:val="left"/>
      </w:pPr>
      <w:r>
        <w:lastRenderedPageBreak/>
        <w:t>Sheet Metal Flashing and Trim: Fabricate flashing and trim to comply with manufacturer's recommendations and recommendations in SMACNA's "Architectural Sheet Metal Manual" that apply to design, dimensions, metal, and other characteristics of item indicated.</w:t>
      </w:r>
    </w:p>
    <w:p w14:paraId="33403078" w14:textId="77777777" w:rsidR="0046565D" w:rsidRDefault="0046565D" w:rsidP="00312926">
      <w:pPr>
        <w:pStyle w:val="PR2"/>
        <w:spacing w:before="240"/>
        <w:jc w:val="left"/>
      </w:pPr>
      <w:r>
        <w:t>Form exposed sheet metal accessories that are without excessive oil canning, buckling, and tool marks and that are true to line and levels indicated, with exposed edges folded back to form hems.</w:t>
      </w:r>
    </w:p>
    <w:p w14:paraId="40902FC7" w14:textId="77777777" w:rsidR="0046565D" w:rsidRDefault="0046565D" w:rsidP="00312926">
      <w:pPr>
        <w:pStyle w:val="PR2"/>
        <w:jc w:val="left"/>
      </w:pPr>
      <w:r>
        <w:t>Seams for Other Than Aluminum: Fabricate nonmoving seams in accessories with flat-lock seams. Tin edges to be seamed, form seams, and solder.</w:t>
      </w:r>
    </w:p>
    <w:p w14:paraId="7685CA5E" w14:textId="77777777" w:rsidR="0046565D" w:rsidRDefault="0046565D" w:rsidP="00312926">
      <w:pPr>
        <w:pStyle w:val="PR2"/>
        <w:jc w:val="left"/>
      </w:pPr>
      <w:r>
        <w:t xml:space="preserve">Sealed Joints: Form </w:t>
      </w:r>
      <w:proofErr w:type="spellStart"/>
      <w:r>
        <w:t>nonexpansion</w:t>
      </w:r>
      <w:proofErr w:type="spellEnd"/>
      <w:r>
        <w:t>, but movable, joints in metal to accommodate sealant and to comply with SMACNA standards.</w:t>
      </w:r>
    </w:p>
    <w:p w14:paraId="05B179A1" w14:textId="77777777" w:rsidR="0046565D" w:rsidRDefault="0046565D" w:rsidP="00312926">
      <w:pPr>
        <w:pStyle w:val="PR2"/>
        <w:jc w:val="left"/>
      </w:pPr>
      <w:r>
        <w:t>Conceal fasteners and expansion provisions where possible. Exposed fasteners are not allowed on faces of accessories exposed to view.</w:t>
      </w:r>
    </w:p>
    <w:p w14:paraId="0493C42C" w14:textId="77777777" w:rsidR="0046565D" w:rsidRDefault="0046565D" w:rsidP="00312926">
      <w:pPr>
        <w:pStyle w:val="PR2"/>
        <w:jc w:val="left"/>
      </w:pPr>
      <w:r>
        <w:t>Fabricate cleats and attachment devices from same material as accessory being anchored or from compatible, noncorrosive metal recommended in writing by metal panel manufacturer.</w:t>
      </w:r>
    </w:p>
    <w:p w14:paraId="33D985AE" w14:textId="77777777" w:rsidR="0046565D" w:rsidRDefault="0046565D" w:rsidP="00312926">
      <w:pPr>
        <w:pStyle w:val="PR3"/>
        <w:spacing w:before="240"/>
        <w:jc w:val="left"/>
      </w:pPr>
      <w:r>
        <w:t>Size: As recommended by SMACNA's "Architectural Sheet Metal Manual" or metal wall panel manufacturer for application but not less than thickness of metal being secured.</w:t>
      </w:r>
    </w:p>
    <w:p w14:paraId="3AEA38CE" w14:textId="77777777" w:rsidR="0046565D" w:rsidRDefault="0046565D" w:rsidP="00312926">
      <w:pPr>
        <w:pStyle w:val="ART"/>
        <w:jc w:val="left"/>
      </w:pPr>
      <w:r>
        <w:t>FINISHES</w:t>
      </w:r>
    </w:p>
    <w:p w14:paraId="46921372" w14:textId="77777777" w:rsidR="0046565D" w:rsidRDefault="0046565D" w:rsidP="00312926">
      <w:pPr>
        <w:pStyle w:val="PR1"/>
        <w:jc w:val="left"/>
      </w:pPr>
      <w:r>
        <w:t>Protect mechanical and painted finishes on exposed surfaces from damage by applying a strippable, temporary protective covering before shipping.</w:t>
      </w:r>
    </w:p>
    <w:p w14:paraId="6D00E9BB" w14:textId="77777777" w:rsidR="0046565D" w:rsidRDefault="0046565D" w:rsidP="00312926">
      <w:pPr>
        <w:pStyle w:val="PR1"/>
        <w:jc w:val="left"/>
      </w:pPr>
      <w:r>
        <w:t>Appearance of Finished Work: Variations in appearance of abutting or adjacent pieces are acceptable if they are within one-half of the range of approved Samples. Noticeable variations in same piece are not acceptable. Variations in appearance of other components are acceptable if they are within the range of approved Samples and are assembled or installed to minimize contrast.</w:t>
      </w:r>
    </w:p>
    <w:p w14:paraId="5713ABA9" w14:textId="77777777" w:rsidR="0046565D" w:rsidRDefault="0046565D" w:rsidP="00312926">
      <w:pPr>
        <w:pStyle w:val="PR1"/>
        <w:jc w:val="left"/>
      </w:pPr>
      <w:r>
        <w:t>Steel Panels and Accessories:</w:t>
      </w:r>
    </w:p>
    <w:p w14:paraId="28AD4EA2" w14:textId="77777777" w:rsidR="00ED0784" w:rsidRDefault="00ED0784" w:rsidP="00312926">
      <w:pPr>
        <w:pStyle w:val="PR2"/>
        <w:spacing w:before="240"/>
        <w:jc w:val="left"/>
      </w:pPr>
      <w:r>
        <w:t xml:space="preserve">Exposed Finish for </w:t>
      </w:r>
      <w:r w:rsidRPr="00FF511B">
        <w:t xml:space="preserve">Exterior Panels: </w:t>
      </w:r>
      <w:r w:rsidR="0046565D" w:rsidRPr="00FF511B">
        <w:t>Two-Coat Fluoropolymer</w:t>
      </w:r>
      <w:r w:rsidRPr="00FF511B">
        <w:t>.</w:t>
      </w:r>
      <w:r w:rsidR="0046565D" w:rsidRPr="00FF511B">
        <w:t xml:space="preserve"> AAMA 621. Fluoropolymer finish containing not less than 70 percent PVDF resin by weight in color coat</w:t>
      </w:r>
      <w:r w:rsidR="007A5AAC" w:rsidRPr="00FF511B">
        <w:t xml:space="preserve"> with a total dry film thickness of 0.9</w:t>
      </w:r>
      <w:r w:rsidR="001F1147">
        <w:t>-</w:t>
      </w:r>
      <w:r w:rsidR="007A5AAC" w:rsidRPr="00FF511B">
        <w:t>mil and 30 percent reflective gloss when tested according to ASTM D 523</w:t>
      </w:r>
      <w:r w:rsidR="0046565D" w:rsidRPr="00FF511B">
        <w:t>. Prepare, pretreat, and apply coating to exposed metal surfaces to comply with coating and resin manufacturers' written instructions</w:t>
      </w:r>
      <w:r w:rsidR="0046565D">
        <w:t>.</w:t>
      </w:r>
    </w:p>
    <w:p w14:paraId="1BAE6755" w14:textId="77777777" w:rsidR="00ED0784" w:rsidRDefault="00ED0784" w:rsidP="00312926">
      <w:pPr>
        <w:pStyle w:val="PR2"/>
        <w:jc w:val="left"/>
      </w:pPr>
      <w:r>
        <w:t xml:space="preserve">Exposed Finish for Interior Panels:  Where painting after installation is indicated, provide pretreatment and white or light-colored, baked-on polyester primer coat; with a minimum dry film thickness of </w:t>
      </w:r>
      <w:r w:rsidR="00312926">
        <w:rPr>
          <w:rStyle w:val="IP"/>
        </w:rPr>
        <w:t>0.5</w:t>
      </w:r>
      <w:r w:rsidR="001F1147">
        <w:rPr>
          <w:rStyle w:val="IP"/>
        </w:rPr>
        <w:t>-</w:t>
      </w:r>
      <w:r w:rsidR="00312926">
        <w:rPr>
          <w:rStyle w:val="IP"/>
        </w:rPr>
        <w:t>mil</w:t>
      </w:r>
      <w:r>
        <w:t>.</w:t>
      </w:r>
    </w:p>
    <w:p w14:paraId="0CBEF07D" w14:textId="77777777" w:rsidR="0046565D" w:rsidRDefault="0046565D" w:rsidP="00312926">
      <w:pPr>
        <w:pStyle w:val="PR2"/>
        <w:jc w:val="left"/>
      </w:pPr>
      <w:r>
        <w:t xml:space="preserve">Concealed Finish: Apply pretreatment and manufacturer's standard white or light-colored acrylic or polyester backer finish consisting of prime coat and wash coat with a minimum total dry film thickness of </w:t>
      </w:r>
      <w:r w:rsidR="00312926">
        <w:rPr>
          <w:rStyle w:val="IP"/>
        </w:rPr>
        <w:t>0.5</w:t>
      </w:r>
      <w:r w:rsidR="001F1147">
        <w:rPr>
          <w:rStyle w:val="IP"/>
        </w:rPr>
        <w:t>-</w:t>
      </w:r>
      <w:r w:rsidR="00312926">
        <w:rPr>
          <w:rStyle w:val="IP"/>
        </w:rPr>
        <w:t>mil</w:t>
      </w:r>
      <w:r>
        <w:t>.</w:t>
      </w:r>
    </w:p>
    <w:p w14:paraId="141C9F43" w14:textId="77777777" w:rsidR="0046565D" w:rsidRDefault="0046565D" w:rsidP="00312926">
      <w:pPr>
        <w:pStyle w:val="PRT"/>
        <w:jc w:val="left"/>
      </w:pPr>
      <w:r>
        <w:lastRenderedPageBreak/>
        <w:t>EXECUTION</w:t>
      </w:r>
    </w:p>
    <w:p w14:paraId="29169B7E" w14:textId="77777777" w:rsidR="0046565D" w:rsidRDefault="0046565D" w:rsidP="00312926">
      <w:pPr>
        <w:pStyle w:val="ART"/>
        <w:jc w:val="left"/>
      </w:pPr>
      <w:r>
        <w:t>EXAMINATION</w:t>
      </w:r>
    </w:p>
    <w:p w14:paraId="6357F58E" w14:textId="77777777" w:rsidR="0046565D" w:rsidRDefault="0046565D" w:rsidP="00312926">
      <w:pPr>
        <w:pStyle w:val="PR1"/>
        <w:jc w:val="left"/>
      </w:pPr>
      <w:r>
        <w:t>Examine substrates, areas, and conditions, with Installer present, for compliance with requirements for installation tolerances, metal panel supports, and other conditions affecting performance of the Work.</w:t>
      </w:r>
    </w:p>
    <w:p w14:paraId="40743F0C" w14:textId="77777777" w:rsidR="0046565D" w:rsidRDefault="0046565D" w:rsidP="00312926">
      <w:pPr>
        <w:pStyle w:val="PR2"/>
        <w:spacing w:before="240"/>
        <w:jc w:val="left"/>
      </w:pPr>
      <w:r>
        <w:t>Examine wall framing to verify that girts, angles, channels, studs, and other structural panel support members and anchorage have been installed within alignment tolerances required by metal wall panel manufacturer.</w:t>
      </w:r>
    </w:p>
    <w:p w14:paraId="46A38FDE" w14:textId="77777777" w:rsidR="0046565D" w:rsidRDefault="0046565D" w:rsidP="00312926">
      <w:pPr>
        <w:pStyle w:val="PR2"/>
        <w:jc w:val="left"/>
      </w:pPr>
      <w:r>
        <w:t>Examine wall sheathing to verify that sheathing joints are supported by framing or blocking and that installation is within flatness tolerances required by metal wall panel manufacturer.</w:t>
      </w:r>
    </w:p>
    <w:p w14:paraId="0BD30FB1" w14:textId="77777777" w:rsidR="0046565D" w:rsidRDefault="0046565D" w:rsidP="00312926">
      <w:pPr>
        <w:pStyle w:val="CMT"/>
        <w:jc w:val="left"/>
      </w:pPr>
      <w:r>
        <w:t>Retain subparagraph below with subparagraph above for systems that depend on air- or water-resistive barriers to prevent air infiltration or water penetration.</w:t>
      </w:r>
    </w:p>
    <w:p w14:paraId="3B0DBD30" w14:textId="77777777" w:rsidR="0046565D" w:rsidRDefault="0046565D" w:rsidP="00312926">
      <w:pPr>
        <w:pStyle w:val="PR3"/>
        <w:spacing w:before="240"/>
        <w:jc w:val="left"/>
      </w:pPr>
      <w:r>
        <w:t>Verify that air- or water-resistive barriers have been installed over sheathing or backing substrate to prevent air infiltration or water penetration.</w:t>
      </w:r>
    </w:p>
    <w:p w14:paraId="191FA3A5" w14:textId="77777777" w:rsidR="0046565D" w:rsidRDefault="0046565D" w:rsidP="00312926">
      <w:pPr>
        <w:pStyle w:val="PR1"/>
        <w:jc w:val="left"/>
      </w:pPr>
      <w:r>
        <w:t>Examine roughing-in for components and systems penetrating metal panels to verify actual locations of penetrations relative to seam locations of metal panels before installation.</w:t>
      </w:r>
    </w:p>
    <w:p w14:paraId="6DD5B62C" w14:textId="77777777" w:rsidR="0046565D" w:rsidRDefault="0046565D" w:rsidP="00312926">
      <w:pPr>
        <w:pStyle w:val="PR1"/>
        <w:jc w:val="left"/>
      </w:pPr>
      <w:r>
        <w:t>Proceed with installation only after unsatisfactory conditions have been corrected.</w:t>
      </w:r>
    </w:p>
    <w:p w14:paraId="3ABAAFE5" w14:textId="77777777" w:rsidR="0046565D" w:rsidRDefault="0046565D" w:rsidP="00312926">
      <w:pPr>
        <w:pStyle w:val="ART"/>
        <w:jc w:val="left"/>
      </w:pPr>
      <w:r>
        <w:t>PREPARATION</w:t>
      </w:r>
    </w:p>
    <w:p w14:paraId="26FAAC0D" w14:textId="77777777" w:rsidR="0046565D" w:rsidRDefault="0046565D" w:rsidP="00312926">
      <w:pPr>
        <w:pStyle w:val="PR1"/>
        <w:jc w:val="left"/>
      </w:pPr>
      <w:r>
        <w:t xml:space="preserve">Miscellaneous Supports: Install </w:t>
      </w:r>
      <w:proofErr w:type="spellStart"/>
      <w:r>
        <w:t>subframing</w:t>
      </w:r>
      <w:proofErr w:type="spellEnd"/>
      <w:r>
        <w:t>, furring, and other miscellaneous panel support members and anchorages according to ASTM C 754 and metal panel manufacturer's written recommendations.</w:t>
      </w:r>
    </w:p>
    <w:p w14:paraId="79A7299D" w14:textId="77777777" w:rsidR="0046565D" w:rsidRDefault="0046565D" w:rsidP="00312926">
      <w:pPr>
        <w:pStyle w:val="ART"/>
        <w:jc w:val="left"/>
      </w:pPr>
      <w:r>
        <w:t>METAL PANEL INSTALLATION</w:t>
      </w:r>
    </w:p>
    <w:p w14:paraId="1CF46366" w14:textId="77777777" w:rsidR="0046565D" w:rsidRDefault="0046565D" w:rsidP="00312926">
      <w:pPr>
        <w:pStyle w:val="PR1"/>
        <w:jc w:val="left"/>
      </w:pPr>
      <w:r>
        <w:t>General: Install metal panels according to manufacturer's written instructions in orientation, sizes, and locations indicated. Install panels perpendicular to supports unless otherwise indicated. Anchor metal panels and other components of the Work securely in place, with provisions for thermal and structural movement.</w:t>
      </w:r>
    </w:p>
    <w:p w14:paraId="6696012A" w14:textId="77777777" w:rsidR="0046565D" w:rsidRDefault="0046565D" w:rsidP="00312926">
      <w:pPr>
        <w:pStyle w:val="PR2"/>
        <w:spacing w:before="240"/>
        <w:jc w:val="left"/>
      </w:pPr>
      <w:r>
        <w:t>Shim or otherwise plumb substrates receiving metal panels.</w:t>
      </w:r>
    </w:p>
    <w:p w14:paraId="23B7A28B" w14:textId="77777777" w:rsidR="0046565D" w:rsidRDefault="0046565D" w:rsidP="00312926">
      <w:pPr>
        <w:pStyle w:val="PR2"/>
        <w:jc w:val="left"/>
      </w:pPr>
      <w:r>
        <w:t>Flash and seal metal panels at perimeter of all openings. Fasten with self-tapping screws. Do not begin installation until air- or water-resistive barriers and flashings that will be concealed by metal panels are installed.</w:t>
      </w:r>
    </w:p>
    <w:p w14:paraId="56E372C1" w14:textId="77777777" w:rsidR="0046565D" w:rsidRDefault="0046565D" w:rsidP="00312926">
      <w:pPr>
        <w:pStyle w:val="PR2"/>
        <w:jc w:val="left"/>
      </w:pPr>
      <w:r>
        <w:t>Install screw fasteners in predrilled holes.</w:t>
      </w:r>
    </w:p>
    <w:p w14:paraId="6EB64228" w14:textId="77777777" w:rsidR="0046565D" w:rsidRDefault="0046565D" w:rsidP="00312926">
      <w:pPr>
        <w:pStyle w:val="PR2"/>
        <w:jc w:val="left"/>
      </w:pPr>
      <w:r>
        <w:t>Locate and space fastenings in uniform vertical and horizontal alignment.</w:t>
      </w:r>
    </w:p>
    <w:p w14:paraId="6114F5E2" w14:textId="77777777" w:rsidR="0046565D" w:rsidRDefault="0046565D" w:rsidP="00312926">
      <w:pPr>
        <w:pStyle w:val="PR2"/>
        <w:jc w:val="left"/>
      </w:pPr>
      <w:r>
        <w:t>Install flashing and trim as metal panel work proceeds.</w:t>
      </w:r>
    </w:p>
    <w:p w14:paraId="7C29DAF4" w14:textId="77777777" w:rsidR="0046565D" w:rsidRDefault="0046565D" w:rsidP="00312926">
      <w:pPr>
        <w:pStyle w:val="PR2"/>
        <w:jc w:val="left"/>
      </w:pPr>
      <w:r>
        <w:lastRenderedPageBreak/>
        <w:t>Locate panel splices over, but not attached to, structural supports. Stagger panel splices and end laps to avoid a four-panel lap splice condition.</w:t>
      </w:r>
    </w:p>
    <w:p w14:paraId="6CC1CC82" w14:textId="77777777" w:rsidR="0046565D" w:rsidRDefault="0046565D" w:rsidP="00312926">
      <w:pPr>
        <w:pStyle w:val="PR2"/>
        <w:jc w:val="left"/>
      </w:pPr>
      <w:r>
        <w:t>Align bottoms of metal panels and fasten with blind rivets, bolts, or self-tapping screws. Fasten flashings and trim around openings and similar elements with self-tapping screws.</w:t>
      </w:r>
    </w:p>
    <w:p w14:paraId="61CF7975" w14:textId="77777777" w:rsidR="0046565D" w:rsidRDefault="0046565D" w:rsidP="00312926">
      <w:pPr>
        <w:pStyle w:val="PR2"/>
        <w:jc w:val="left"/>
      </w:pPr>
      <w:r>
        <w:t>Provide weathertight escutcheons for pipe- and conduit-penetrating panels.</w:t>
      </w:r>
    </w:p>
    <w:p w14:paraId="6F735C6F" w14:textId="77777777" w:rsidR="0046565D" w:rsidRDefault="0046565D" w:rsidP="00312926">
      <w:pPr>
        <w:pStyle w:val="PR1"/>
        <w:jc w:val="left"/>
      </w:pPr>
      <w:r>
        <w:t>Fasteners:</w:t>
      </w:r>
    </w:p>
    <w:p w14:paraId="37AE13D9" w14:textId="77777777" w:rsidR="0046565D" w:rsidRDefault="0046565D" w:rsidP="00312926">
      <w:pPr>
        <w:pStyle w:val="PR2"/>
        <w:spacing w:before="240"/>
        <w:jc w:val="left"/>
      </w:pPr>
      <w:r>
        <w:t>Steel Panels: Use stainless-steel fasteners for surfaces exposed to the exterior; use galvanized-steel fasteners for surfaces exposed to the interior.</w:t>
      </w:r>
    </w:p>
    <w:p w14:paraId="2C3C39AF" w14:textId="77777777" w:rsidR="0046565D" w:rsidRDefault="0046565D" w:rsidP="00312926">
      <w:pPr>
        <w:pStyle w:val="PR1"/>
        <w:jc w:val="left"/>
      </w:pPr>
      <w:r>
        <w:t>Metal Protection: Where dissimilar metals contact each other or corrosive substrates, protect against galvanic action as recommended in writing by metal panel manufacturer.</w:t>
      </w:r>
    </w:p>
    <w:p w14:paraId="1D7DBDDA" w14:textId="77777777" w:rsidR="0046565D" w:rsidRDefault="0046565D" w:rsidP="00312926">
      <w:pPr>
        <w:pStyle w:val="PR1"/>
        <w:jc w:val="left"/>
      </w:pPr>
      <w:r>
        <w:t>Lap-Seam Metal Panels: Fasten metal panels to supports with fasteners at each lapped joint at location and spacing recommended by manufacturer.</w:t>
      </w:r>
    </w:p>
    <w:p w14:paraId="7BE90E69" w14:textId="77777777" w:rsidR="0046565D" w:rsidRDefault="0046565D" w:rsidP="00312926">
      <w:pPr>
        <w:pStyle w:val="PR2"/>
        <w:spacing w:before="240"/>
        <w:jc w:val="left"/>
      </w:pPr>
      <w:r>
        <w:t>Lap ribbed or fluted sheets one full rib. Apply panels and associated items true to line for neat and weathertight enclosure.</w:t>
      </w:r>
    </w:p>
    <w:p w14:paraId="36DAD785" w14:textId="77777777" w:rsidR="0046565D" w:rsidRDefault="0046565D" w:rsidP="00312926">
      <w:pPr>
        <w:pStyle w:val="PR2"/>
        <w:jc w:val="left"/>
      </w:pPr>
      <w:r>
        <w:t>Provide metal-backed washers under heads of exposed fasteners bearing on weather side of metal panels.</w:t>
      </w:r>
    </w:p>
    <w:p w14:paraId="048AC916" w14:textId="77777777" w:rsidR="0046565D" w:rsidRDefault="0046565D" w:rsidP="00312926">
      <w:pPr>
        <w:pStyle w:val="PR2"/>
        <w:jc w:val="left"/>
      </w:pPr>
      <w:r>
        <w:t>Locate and space exposed fasteners in uniform vertical and horizontal alignment. Use proper tools to obtain controlled uniform compression for positive seal without rupture of washer.</w:t>
      </w:r>
    </w:p>
    <w:p w14:paraId="5B50F435" w14:textId="77777777" w:rsidR="0046565D" w:rsidRDefault="0046565D" w:rsidP="00312926">
      <w:pPr>
        <w:pStyle w:val="PR2"/>
        <w:jc w:val="left"/>
      </w:pPr>
      <w:r>
        <w:t>Install screw fasteners with power tools having controlled torque adjusted to compress washer tightly without damage to washer, screw threads, or panels. Install screws in predrilled holes.</w:t>
      </w:r>
    </w:p>
    <w:p w14:paraId="4BB57D54" w14:textId="77777777" w:rsidR="0046565D" w:rsidRDefault="0046565D" w:rsidP="00312926">
      <w:pPr>
        <w:pStyle w:val="PR2"/>
        <w:jc w:val="left"/>
      </w:pPr>
      <w:r>
        <w:t>Flash and seal panels with weather closures at perimeter of all openings.</w:t>
      </w:r>
    </w:p>
    <w:p w14:paraId="0C95E4D2" w14:textId="77777777" w:rsidR="0046565D" w:rsidRDefault="0046565D" w:rsidP="00312926">
      <w:pPr>
        <w:pStyle w:val="CMT"/>
        <w:jc w:val="left"/>
      </w:pPr>
      <w:r>
        <w:t>Retain "Watertight Installation" Paragraph below for hydrostatic (watertight) panel installation; delete for water-shedding panel installations.</w:t>
      </w:r>
    </w:p>
    <w:p w14:paraId="6D7815F1" w14:textId="77777777" w:rsidR="0046565D" w:rsidRDefault="0046565D" w:rsidP="00312926">
      <w:pPr>
        <w:pStyle w:val="PR1"/>
        <w:jc w:val="left"/>
      </w:pPr>
      <w:r>
        <w:t>Watertight Installation:</w:t>
      </w:r>
    </w:p>
    <w:p w14:paraId="32EEAD98" w14:textId="77777777" w:rsidR="0046565D" w:rsidRDefault="0046565D" w:rsidP="00312926">
      <w:pPr>
        <w:pStyle w:val="PR2"/>
        <w:spacing w:before="240"/>
        <w:jc w:val="left"/>
      </w:pPr>
      <w:r>
        <w:t>Apply a continuous ribbon of sealant or tape to seal lapped joints of metal panels, using sealant or tape as recommend by manufacturer on side laps of nesting-type panels; and elsewhere as needed to make panels watertight.</w:t>
      </w:r>
    </w:p>
    <w:p w14:paraId="0986818E" w14:textId="77777777" w:rsidR="0046565D" w:rsidRDefault="0046565D" w:rsidP="00312926">
      <w:pPr>
        <w:pStyle w:val="PR2"/>
        <w:jc w:val="left"/>
      </w:pPr>
      <w:r>
        <w:t>Provide sealant or tape between panels and protruding equipment, vents, and accessories.</w:t>
      </w:r>
    </w:p>
    <w:p w14:paraId="0824D631" w14:textId="77777777" w:rsidR="0046565D" w:rsidRDefault="0046565D" w:rsidP="00312926">
      <w:pPr>
        <w:pStyle w:val="PR2"/>
        <w:jc w:val="left"/>
      </w:pPr>
      <w:r>
        <w:t xml:space="preserve">At panel splices, nest panels with minimum </w:t>
      </w:r>
      <w:r w:rsidR="00312926">
        <w:rPr>
          <w:rStyle w:val="IP"/>
        </w:rPr>
        <w:t>6-inch</w:t>
      </w:r>
      <w:r>
        <w:t xml:space="preserve"> end lap, sealed with sealant and fastened together by interlocking clamping plates.</w:t>
      </w:r>
    </w:p>
    <w:p w14:paraId="0839D2B9" w14:textId="77777777" w:rsidR="0046565D" w:rsidRDefault="0046565D" w:rsidP="00312926">
      <w:pPr>
        <w:pStyle w:val="PR1"/>
        <w:jc w:val="left"/>
      </w:pPr>
      <w:r>
        <w:t>Metal Liner Panels: Install panels on [</w:t>
      </w:r>
      <w:r>
        <w:rPr>
          <w:b/>
        </w:rPr>
        <w:t>exterior side of girts, with girts exposed to the interior</w:t>
      </w:r>
      <w:r>
        <w:t>] [</w:t>
      </w:r>
      <w:r>
        <w:rPr>
          <w:b/>
        </w:rPr>
        <w:t>interior side of girts with flush appearance on the inside</w:t>
      </w:r>
      <w:r>
        <w:t>].</w:t>
      </w:r>
    </w:p>
    <w:p w14:paraId="2D55AA2C" w14:textId="77777777" w:rsidR="0046565D" w:rsidRDefault="0046565D" w:rsidP="00312926">
      <w:pPr>
        <w:pStyle w:val="PR1"/>
        <w:jc w:val="left"/>
      </w:pPr>
      <w:r>
        <w:t>Accessory Installation: Install accessories with positive anchorage to building and weathertight mounting, and provide for thermal expansion. Coordinate installation with flashings and other components.</w:t>
      </w:r>
    </w:p>
    <w:p w14:paraId="4A6E1ED8" w14:textId="77777777" w:rsidR="0046565D" w:rsidRDefault="0046565D" w:rsidP="00312926">
      <w:pPr>
        <w:pStyle w:val="PR2"/>
        <w:spacing w:before="240"/>
        <w:jc w:val="left"/>
      </w:pPr>
      <w:r>
        <w:lastRenderedPageBreak/>
        <w:t>Install components required for a complete metal panel system including trim, copings, corners, seam covers, flashings, sealants, gaskets, fillers, closure strips, and similar items. Provide types indicated by metal wall panel manufacturer; or, if not indicated, provide types recommended by metal panel manufacturer.</w:t>
      </w:r>
    </w:p>
    <w:p w14:paraId="7DA21B88" w14:textId="77777777" w:rsidR="0046565D" w:rsidRDefault="0046565D" w:rsidP="00312926">
      <w:pPr>
        <w:pStyle w:val="PR1"/>
        <w:jc w:val="left"/>
      </w:pPr>
      <w:r>
        <w:t>Flashing and Trim: Comply with performance requirements, manufacturer's written installation instructions, and SMACNA's "Architectural Sheet Metal Manual." Provide concealed fasteners where possible, and set units true to line and level as indicated. Install work with laps, joints, and seams that are permanently watertight.</w:t>
      </w:r>
    </w:p>
    <w:p w14:paraId="4F073328" w14:textId="77777777" w:rsidR="0046565D" w:rsidRDefault="0046565D" w:rsidP="00312926">
      <w:pPr>
        <w:pStyle w:val="PR2"/>
        <w:spacing w:before="240"/>
        <w:jc w:val="left"/>
      </w:pPr>
      <w:r>
        <w:t>Install exposed flashing and trim that is without buckling and tool marks, and that is true to line and levels indicated, with exposed edges folded back to form hems. Install sheet metal flashing and trim to fit substrates and achieve waterproof performance.</w:t>
      </w:r>
    </w:p>
    <w:p w14:paraId="62425E05" w14:textId="77777777" w:rsidR="0046565D" w:rsidRDefault="0046565D" w:rsidP="00312926">
      <w:pPr>
        <w:pStyle w:val="PR2"/>
        <w:jc w:val="left"/>
      </w:pPr>
      <w:r>
        <w:t xml:space="preserve">Expansion Provisions: Provide for thermal expansion of exposed flashing and trim. Space movement joints at a maximum of </w:t>
      </w:r>
      <w:r w:rsidR="00312926">
        <w:rPr>
          <w:rStyle w:val="IP"/>
        </w:rPr>
        <w:t>10 feet</w:t>
      </w:r>
      <w:r w:rsidR="00075131">
        <w:rPr>
          <w:rStyle w:val="IP"/>
        </w:rPr>
        <w:t xml:space="preserve"> </w:t>
      </w:r>
      <w:r>
        <w:t xml:space="preserve">with no joints allowed within </w:t>
      </w:r>
      <w:r w:rsidR="00312926">
        <w:rPr>
          <w:rStyle w:val="IP"/>
        </w:rPr>
        <w:t>24 inches</w:t>
      </w:r>
      <w:r>
        <w:t xml:space="preserve"> of corner or intersection. Where lapped expansion provisions cannot be used or would not be sufficiently waterproof, form expansion joints of intermeshing hooked flanges, not less than </w:t>
      </w:r>
      <w:r w:rsidR="001F1147">
        <w:rPr>
          <w:rStyle w:val="IP"/>
        </w:rPr>
        <w:t>1-</w:t>
      </w:r>
      <w:r w:rsidR="00312926">
        <w:rPr>
          <w:rStyle w:val="IP"/>
        </w:rPr>
        <w:t>inch</w:t>
      </w:r>
      <w:r>
        <w:t xml:space="preserve"> deep, filled with mastic sealant (concealed within joints).</w:t>
      </w:r>
    </w:p>
    <w:p w14:paraId="271DD383" w14:textId="77777777" w:rsidR="0046565D" w:rsidRPr="0098092E" w:rsidRDefault="0046565D" w:rsidP="00312926">
      <w:pPr>
        <w:pStyle w:val="ART"/>
        <w:jc w:val="left"/>
      </w:pPr>
      <w:r w:rsidRPr="0098092E">
        <w:t>FIELD QUALITY CONTROL</w:t>
      </w:r>
    </w:p>
    <w:p w14:paraId="3E481F6F" w14:textId="77777777" w:rsidR="0046565D" w:rsidRDefault="0046565D" w:rsidP="00312926">
      <w:pPr>
        <w:pStyle w:val="PR1"/>
        <w:jc w:val="left"/>
      </w:pPr>
      <w:r>
        <w:t xml:space="preserve">Testing </w:t>
      </w:r>
      <w:r w:rsidRPr="00403393">
        <w:t xml:space="preserve">Agency: </w:t>
      </w:r>
      <w:r w:rsidRPr="00294FAD">
        <w:t>Engage</w:t>
      </w:r>
      <w:r w:rsidRPr="008A1CF6">
        <w:t xml:space="preserve"> a qualified</w:t>
      </w:r>
      <w:r>
        <w:t xml:space="preserve"> testing agency to perform tests and inspections.</w:t>
      </w:r>
    </w:p>
    <w:p w14:paraId="6FEAACCE" w14:textId="77777777" w:rsidR="0046565D" w:rsidRDefault="0046565D" w:rsidP="00312926">
      <w:pPr>
        <w:pStyle w:val="CMT"/>
        <w:jc w:val="left"/>
      </w:pPr>
      <w:r>
        <w:t>Retain "Water-Spray Test" Paragraph below to check system's resistance to water penetration. Revise indicated test-area requirements to suit Project.</w:t>
      </w:r>
    </w:p>
    <w:p w14:paraId="18F43F9E" w14:textId="77777777" w:rsidR="0046565D" w:rsidRDefault="0046565D" w:rsidP="00312926">
      <w:pPr>
        <w:pStyle w:val="PR1"/>
        <w:jc w:val="left"/>
      </w:pPr>
      <w:r>
        <w:t>Water-Spray Test: After installation, test area of assembly [</w:t>
      </w:r>
      <w:r>
        <w:rPr>
          <w:b/>
        </w:rPr>
        <w:t>shown on Drawings</w:t>
      </w:r>
      <w:r>
        <w:t>] [</w:t>
      </w:r>
      <w:r>
        <w:rPr>
          <w:b/>
        </w:rPr>
        <w:t xml:space="preserve">as directed by </w:t>
      </w:r>
      <w:r w:rsidR="00BA3BF0">
        <w:rPr>
          <w:b/>
        </w:rPr>
        <w:t>District Construction Manager</w:t>
      </w:r>
      <w:r>
        <w:t xml:space="preserve">] </w:t>
      </w:r>
      <w:r w:rsidRPr="00294FAD">
        <w:rPr>
          <w:b/>
        </w:rPr>
        <w:t>&lt;Insert area&gt;</w:t>
      </w:r>
      <w:r>
        <w:t xml:space="preserve"> for water penetration according to AAMA 501.2.</w:t>
      </w:r>
    </w:p>
    <w:p w14:paraId="6D394FB6" w14:textId="77777777" w:rsidR="0046565D" w:rsidRDefault="0046565D" w:rsidP="00312926">
      <w:pPr>
        <w:pStyle w:val="CMT"/>
        <w:jc w:val="left"/>
      </w:pPr>
      <w:r>
        <w:t>Retain "Manufacturer's Field Service" Paragraph below to require a factory-authorized service representative to perform tests and inspections.</w:t>
      </w:r>
    </w:p>
    <w:p w14:paraId="4AB3E59D" w14:textId="77777777" w:rsidR="0046565D" w:rsidRDefault="0046565D" w:rsidP="00312926">
      <w:pPr>
        <w:pStyle w:val="PR1"/>
        <w:jc w:val="left"/>
      </w:pPr>
      <w:r>
        <w:t>Manufacturer's Field Service: Engage a factory-authorized service representative to test and inspect completed metal wall panel installation, including accessories.</w:t>
      </w:r>
    </w:p>
    <w:p w14:paraId="727C9279" w14:textId="77777777" w:rsidR="0046565D" w:rsidRDefault="0046565D" w:rsidP="00312926">
      <w:pPr>
        <w:pStyle w:val="PR1"/>
        <w:jc w:val="left"/>
      </w:pPr>
      <w:r>
        <w:t>Remove and replace metal wall panels where tests and inspections indicate that they do not comply with specified requirements.</w:t>
      </w:r>
    </w:p>
    <w:p w14:paraId="300C0F03" w14:textId="77777777" w:rsidR="0046565D" w:rsidRDefault="0046565D" w:rsidP="00312926">
      <w:pPr>
        <w:pStyle w:val="PR1"/>
        <w:jc w:val="left"/>
      </w:pPr>
      <w:r>
        <w:t>Additional tests and inspections, at Contractor's expense, are performed to determine compliance of replaced or additional work with specified requirements.</w:t>
      </w:r>
    </w:p>
    <w:p w14:paraId="59A8C506" w14:textId="77777777" w:rsidR="0046565D" w:rsidRDefault="0046565D" w:rsidP="00312926">
      <w:pPr>
        <w:pStyle w:val="PR1"/>
        <w:jc w:val="left"/>
      </w:pPr>
      <w:r>
        <w:t>Prepare test and inspection reports.</w:t>
      </w:r>
    </w:p>
    <w:p w14:paraId="3A9B5657" w14:textId="77777777" w:rsidR="0046565D" w:rsidRDefault="0046565D" w:rsidP="00312926">
      <w:pPr>
        <w:pStyle w:val="ART"/>
        <w:jc w:val="left"/>
      </w:pPr>
      <w:r>
        <w:t>CLEANING AND PROTECTION</w:t>
      </w:r>
    </w:p>
    <w:p w14:paraId="744C154E" w14:textId="77777777" w:rsidR="0046565D" w:rsidRDefault="0046565D" w:rsidP="00312926">
      <w:pPr>
        <w:pStyle w:val="PR1"/>
        <w:jc w:val="left"/>
      </w:pPr>
      <w:r>
        <w:t xml:space="preserve">Remove temporary protective coverings and strippable films, if any, as metal panels are installed, unless otherwise indicated in manufacturer's written installation instructions. On completion of metal panel installation, clean finished surfaces as </w:t>
      </w:r>
      <w:r>
        <w:lastRenderedPageBreak/>
        <w:t>recommended by metal panel manufacturer. Maintain in a clean condition during construction.</w:t>
      </w:r>
    </w:p>
    <w:p w14:paraId="25DA390A" w14:textId="77777777" w:rsidR="0046565D" w:rsidRDefault="0046565D" w:rsidP="00312926">
      <w:pPr>
        <w:pStyle w:val="PR1"/>
        <w:jc w:val="left"/>
      </w:pPr>
      <w:r>
        <w:t>After metal panel installation, clear weep holes and drainage channels of obstructions, dirt, and sealant.</w:t>
      </w:r>
    </w:p>
    <w:p w14:paraId="3FCAF718" w14:textId="77777777" w:rsidR="0046565D" w:rsidRDefault="0046565D" w:rsidP="00312926">
      <w:pPr>
        <w:pStyle w:val="PR1"/>
        <w:jc w:val="left"/>
      </w:pPr>
      <w:r>
        <w:t>Replace metal panels that have been damaged or have deteriorated beyond successful repair by finish touchup or similar minor repair procedures.</w:t>
      </w:r>
    </w:p>
    <w:p w14:paraId="687631FA" w14:textId="77777777" w:rsidR="0046565D" w:rsidRDefault="004F586B" w:rsidP="00312926">
      <w:pPr>
        <w:pStyle w:val="EOS"/>
        <w:jc w:val="left"/>
      </w:pPr>
      <w:r>
        <w:t xml:space="preserve">END OF SECTION </w:t>
      </w:r>
      <w:r w:rsidR="00562F92">
        <w:t>07 42 13.13</w:t>
      </w:r>
    </w:p>
    <w:p w14:paraId="196830FE" w14:textId="77777777" w:rsidR="00E67588" w:rsidRPr="00965141" w:rsidRDefault="00E67588" w:rsidP="00312926">
      <w:pPr>
        <w:pStyle w:val="CMT"/>
        <w:jc w:val="left"/>
        <w:rPr>
          <w:b/>
        </w:rPr>
      </w:pPr>
      <w:r w:rsidRPr="00B96FAF">
        <w:t>Retain this notice in all Sections of Project Manual.</w:t>
      </w:r>
    </w:p>
    <w:p w14:paraId="4D2C4CB3" w14:textId="77777777" w:rsidR="00E67588" w:rsidRPr="00B96FAF" w:rsidRDefault="00E67588" w:rsidP="00312926">
      <w:pPr>
        <w:tabs>
          <w:tab w:val="center" w:pos="4680"/>
          <w:tab w:val="right" w:pos="9360"/>
        </w:tabs>
        <w:suppressAutoHyphens/>
        <w:spacing w:before="480"/>
      </w:pPr>
      <w:r w:rsidRPr="00AE3DBE">
        <w:t>San Diego Unified S</w:t>
      </w:r>
      <w:r w:rsidRPr="000D7A8D">
        <w:t>c</w:t>
      </w:r>
      <w:r w:rsidRPr="00B96FAF">
        <w:t>hool District Guide Specifications</w:t>
      </w:r>
    </w:p>
    <w:p w14:paraId="53F3E360" w14:textId="77777777" w:rsidR="00FD20B7" w:rsidRDefault="00FD20B7" w:rsidP="00FD20B7">
      <w:pPr>
        <w:suppressAutoHyphens/>
      </w:pPr>
      <w:r>
        <w:t xml:space="preserve">Document Version: </w:t>
      </w:r>
      <w:r>
        <w:rPr>
          <w:bCs/>
        </w:rPr>
        <w:t>August 2021</w:t>
      </w:r>
    </w:p>
    <w:p w14:paraId="3787535B" w14:textId="2D6D44C4" w:rsidR="00E67588" w:rsidRDefault="00E67588" w:rsidP="00FD20B7"/>
    <w:sectPr w:rsidR="00E67588" w:rsidSect="00562F92">
      <w:headerReference w:type="even" r:id="rId12"/>
      <w:headerReference w:type="default" r:id="rId13"/>
      <w:footerReference w:type="even" r:id="rId14"/>
      <w:footerReference w:type="default" r:id="rId15"/>
      <w:headerReference w:type="first" r:id="rId16"/>
      <w:footerReference w:type="first" r:id="rId17"/>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E096F" w14:textId="77777777" w:rsidR="00DF1483" w:rsidRDefault="00DF1483">
      <w:r>
        <w:separator/>
      </w:r>
    </w:p>
  </w:endnote>
  <w:endnote w:type="continuationSeparator" w:id="0">
    <w:p w14:paraId="31183ADA" w14:textId="77777777" w:rsidR="00DF1483" w:rsidRDefault="00DF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FF442" w14:textId="77777777" w:rsidR="00605A1A" w:rsidRDefault="00605A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562F92" w14:paraId="2D9D5B6A" w14:textId="77777777" w:rsidTr="00562F92">
      <w:tc>
        <w:tcPr>
          <w:tcW w:w="9360" w:type="dxa"/>
          <w:tcBorders>
            <w:top w:val="nil"/>
            <w:left w:val="nil"/>
            <w:bottom w:val="nil"/>
            <w:right w:val="nil"/>
          </w:tcBorders>
        </w:tcPr>
        <w:p w14:paraId="626DE955" w14:textId="77777777" w:rsidR="00562F92" w:rsidRDefault="00562F92" w:rsidP="00562F92">
          <w:pPr>
            <w:tabs>
              <w:tab w:val="center" w:pos="5400"/>
              <w:tab w:val="right" w:pos="10800"/>
            </w:tabs>
          </w:pPr>
        </w:p>
      </w:tc>
    </w:tr>
    <w:tr w:rsidR="00562F92" w14:paraId="18004019" w14:textId="77777777" w:rsidTr="00562F92">
      <w:tc>
        <w:tcPr>
          <w:tcW w:w="9360" w:type="dxa"/>
          <w:tcBorders>
            <w:top w:val="nil"/>
            <w:left w:val="nil"/>
            <w:bottom w:val="nil"/>
            <w:right w:val="nil"/>
          </w:tcBorders>
        </w:tcPr>
        <w:p w14:paraId="08C8BCD0" w14:textId="77777777" w:rsidR="00562F92" w:rsidRDefault="00562F92" w:rsidP="00562F92">
          <w:pPr>
            <w:tabs>
              <w:tab w:val="center" w:pos="4680"/>
              <w:tab w:val="right" w:pos="9360"/>
            </w:tabs>
            <w:rPr>
              <w:b/>
              <w:bCs/>
            </w:rPr>
          </w:pPr>
          <w:r>
            <w:rPr>
              <w:b/>
              <w:bCs/>
            </w:rPr>
            <w:tab/>
          </w:r>
          <w:r>
            <w:rPr>
              <w:rStyle w:val="NAM"/>
              <w:b/>
            </w:rPr>
            <w:t>FORMED METAL WALL PANELS</w:t>
          </w:r>
        </w:p>
      </w:tc>
    </w:tr>
    <w:tr w:rsidR="00562F92" w14:paraId="277CF501" w14:textId="77777777" w:rsidTr="00562F92">
      <w:tc>
        <w:tcPr>
          <w:tcW w:w="9360" w:type="dxa"/>
          <w:tcBorders>
            <w:top w:val="nil"/>
            <w:left w:val="nil"/>
            <w:bottom w:val="nil"/>
            <w:right w:val="nil"/>
          </w:tcBorders>
        </w:tcPr>
        <w:p w14:paraId="5CA7ABF6" w14:textId="77777777" w:rsidR="00562F92" w:rsidRDefault="00562F92" w:rsidP="00562F92">
          <w:pPr>
            <w:tabs>
              <w:tab w:val="center" w:pos="4680"/>
              <w:tab w:val="right" w:pos="9360"/>
            </w:tabs>
            <w:rPr>
              <w:b/>
              <w:bCs/>
            </w:rPr>
          </w:pPr>
          <w:r>
            <w:rPr>
              <w:b/>
              <w:bCs/>
            </w:rPr>
            <w:tab/>
          </w:r>
          <w:r>
            <w:rPr>
              <w:rStyle w:val="NUM"/>
              <w:b/>
            </w:rPr>
            <w:t>07 42 13</w:t>
          </w:r>
          <w:r w:rsidR="001E7A6A">
            <w:rPr>
              <w:rStyle w:val="NUM"/>
              <w:b/>
            </w:rPr>
            <w:t>.</w:t>
          </w:r>
          <w:r>
            <w:rPr>
              <w:rStyle w:val="NUM"/>
              <w:b/>
            </w:rPr>
            <w:t>13</w:t>
          </w:r>
          <w:r>
            <w:rPr>
              <w:b/>
              <w:bCs/>
            </w:rPr>
            <w:t xml:space="preserve"> - </w:t>
          </w:r>
          <w:r>
            <w:rPr>
              <w:b/>
              <w:bCs/>
            </w:rPr>
            <w:fldChar w:fldCharType="begin"/>
          </w:r>
          <w:r>
            <w:rPr>
              <w:b/>
              <w:bCs/>
            </w:rPr>
            <w:instrText xml:space="preserve"> PAGE  \* MERGEFORMAT </w:instrText>
          </w:r>
          <w:r>
            <w:rPr>
              <w:b/>
              <w:bCs/>
            </w:rPr>
            <w:fldChar w:fldCharType="separate"/>
          </w:r>
          <w:r w:rsidR="001F1147">
            <w:rPr>
              <w:b/>
              <w:bCs/>
              <w:noProof/>
            </w:rPr>
            <w:t>18</w:t>
          </w:r>
          <w:r>
            <w:rPr>
              <w:b/>
              <w:bCs/>
            </w:rPr>
            <w:fldChar w:fldCharType="end"/>
          </w:r>
        </w:p>
      </w:tc>
    </w:tr>
    <w:tr w:rsidR="00562F92" w14:paraId="6694DE8C" w14:textId="77777777" w:rsidTr="00562F92">
      <w:tc>
        <w:tcPr>
          <w:tcW w:w="9360" w:type="dxa"/>
          <w:tcBorders>
            <w:top w:val="nil"/>
            <w:left w:val="nil"/>
            <w:bottom w:val="nil"/>
            <w:right w:val="nil"/>
          </w:tcBorders>
        </w:tcPr>
        <w:p w14:paraId="7B098CE4" w14:textId="133D3462" w:rsidR="00400E13" w:rsidRPr="007343CB" w:rsidRDefault="00605A1A" w:rsidP="00400E13">
          <w:pPr>
            <w:pStyle w:val="Header"/>
            <w:tabs>
              <w:tab w:val="clear" w:pos="4680"/>
            </w:tabs>
            <w:spacing w:line="276" w:lineRule="auto"/>
            <w:jc w:val="center"/>
            <w:rPr>
              <w:b/>
              <w:bCs/>
            </w:rPr>
          </w:pPr>
          <w:r>
            <w:rPr>
              <w:b/>
              <w:bCs/>
            </w:rPr>
            <w:tab/>
          </w:r>
          <w:r w:rsidR="00400E13" w:rsidRPr="007343CB">
            <w:rPr>
              <w:bCs/>
            </w:rPr>
            <w:t xml:space="preserve"> </w:t>
          </w:r>
          <w:r w:rsidR="00400E13" w:rsidRPr="007343CB">
            <w:rPr>
              <w:b/>
              <w:bCs/>
            </w:rPr>
            <w:t>ELECTRICAL CHARGING SYSTEM AND BATTERY ENERGY STORAGE SYSTEM</w:t>
          </w:r>
        </w:p>
        <w:p w14:paraId="7FCFEBC5" w14:textId="386EF1C0" w:rsidR="00562F92" w:rsidRDefault="00562F92" w:rsidP="00562F92">
          <w:pPr>
            <w:tabs>
              <w:tab w:val="center" w:pos="4680"/>
              <w:tab w:val="right" w:pos="9360"/>
            </w:tabs>
            <w:rPr>
              <w:b/>
              <w:bCs/>
            </w:rPr>
          </w:pPr>
          <w:r>
            <w:rPr>
              <w:b/>
              <w:bCs/>
            </w:rPr>
            <w:tab/>
          </w:r>
        </w:p>
      </w:tc>
    </w:tr>
    <w:tr w:rsidR="00562F92" w14:paraId="14C847A1" w14:textId="77777777" w:rsidTr="00562F92">
      <w:tc>
        <w:tcPr>
          <w:tcW w:w="9360" w:type="dxa"/>
          <w:tcBorders>
            <w:top w:val="nil"/>
            <w:left w:val="nil"/>
            <w:bottom w:val="nil"/>
            <w:right w:val="nil"/>
          </w:tcBorders>
        </w:tcPr>
        <w:p w14:paraId="782A95F8" w14:textId="77777777" w:rsidR="00562F92" w:rsidRDefault="00562F92" w:rsidP="00562F92">
          <w:pPr>
            <w:tabs>
              <w:tab w:val="center" w:pos="5400"/>
              <w:tab w:val="right" w:pos="10800"/>
            </w:tabs>
            <w:rPr>
              <w:b/>
              <w:bCs/>
              <w:color w:val="000000"/>
            </w:rPr>
          </w:pPr>
        </w:p>
      </w:tc>
    </w:tr>
  </w:tbl>
  <w:p w14:paraId="62709AC4" w14:textId="77777777" w:rsidR="00562F92" w:rsidRDefault="00562F92">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C5AAF" w14:textId="77777777" w:rsidR="00605A1A" w:rsidRDefault="00605A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5AC37" w14:textId="77777777" w:rsidR="00DF1483" w:rsidRDefault="00DF1483">
      <w:r>
        <w:separator/>
      </w:r>
    </w:p>
  </w:footnote>
  <w:footnote w:type="continuationSeparator" w:id="0">
    <w:p w14:paraId="6174F452" w14:textId="77777777" w:rsidR="00DF1483" w:rsidRDefault="00DF1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E8BA1" w14:textId="77777777" w:rsidR="00605A1A" w:rsidRDefault="00605A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562F92" w14:paraId="42842E37" w14:textId="77777777" w:rsidTr="00562F92">
      <w:trPr>
        <w:trHeight w:val="237"/>
      </w:trPr>
      <w:tc>
        <w:tcPr>
          <w:tcW w:w="4680" w:type="dxa"/>
          <w:tcBorders>
            <w:top w:val="nil"/>
            <w:left w:val="nil"/>
            <w:bottom w:val="nil"/>
            <w:right w:val="nil"/>
          </w:tcBorders>
        </w:tcPr>
        <w:p w14:paraId="036A6DEF" w14:textId="77777777" w:rsidR="00562F92" w:rsidRDefault="00562F92" w:rsidP="00562F92">
          <w:pPr>
            <w:tabs>
              <w:tab w:val="center" w:pos="4680"/>
              <w:tab w:val="right" w:pos="9360"/>
            </w:tabs>
          </w:pPr>
          <w:r>
            <w:rPr>
              <w:b/>
              <w:bCs/>
            </w:rPr>
            <w:t>SPECIFICATIONS</w:t>
          </w:r>
        </w:p>
      </w:tc>
      <w:tc>
        <w:tcPr>
          <w:tcW w:w="4680" w:type="dxa"/>
          <w:tcBorders>
            <w:top w:val="nil"/>
            <w:left w:val="nil"/>
            <w:bottom w:val="nil"/>
            <w:right w:val="nil"/>
          </w:tcBorders>
        </w:tcPr>
        <w:p w14:paraId="250817C2" w14:textId="0B6955C9" w:rsidR="00562F92" w:rsidRDefault="00562F92" w:rsidP="00691A77">
          <w:pPr>
            <w:tabs>
              <w:tab w:val="center" w:pos="4680"/>
              <w:tab w:val="right" w:pos="9360"/>
            </w:tabs>
            <w:jc w:val="right"/>
          </w:pPr>
          <w:r>
            <w:rPr>
              <w:b/>
              <w:bCs/>
            </w:rPr>
            <w:t xml:space="preserve">NO. </w:t>
          </w:r>
          <w:r w:rsidR="00400E13">
            <w:rPr>
              <w:b/>
              <w:bCs/>
            </w:rPr>
            <w:t>PS23</w:t>
          </w:r>
          <w:r>
            <w:rPr>
              <w:b/>
              <w:bCs/>
            </w:rPr>
            <w:t>-</w:t>
          </w:r>
          <w:r w:rsidR="00400E13">
            <w:rPr>
              <w:b/>
              <w:bCs/>
            </w:rPr>
            <w:t>0300</w:t>
          </w:r>
          <w:r>
            <w:rPr>
              <w:b/>
              <w:bCs/>
            </w:rPr>
            <w:t>-</w:t>
          </w:r>
          <w:r w:rsidR="00400E13">
            <w:rPr>
              <w:b/>
              <w:bCs/>
            </w:rPr>
            <w:t>11</w:t>
          </w:r>
        </w:p>
      </w:tc>
    </w:tr>
  </w:tbl>
  <w:p w14:paraId="63EDCB6B" w14:textId="77777777" w:rsidR="00562F92" w:rsidRDefault="00562F92">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F8DEF" w14:textId="77777777" w:rsidR="00605A1A" w:rsidRDefault="00605A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06DD3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CC2ABF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3129EC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FB6297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5D630B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1D0C8D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5F6DFA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C30847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E3296F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04401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BC70C722"/>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4"/>
    <w:docVar w:name="Format" w:val="1"/>
    <w:docVar w:name="MF04" w:val="07421313"/>
    <w:docVar w:name="MF95" w:val="07415"/>
    <w:docVar w:name="MFOrigin" w:val="MF04"/>
    <w:docVar w:name="SectionID" w:val="175"/>
    <w:docVar w:name="SpecType" w:val="MasterSpec"/>
    <w:docVar w:name="Version" w:val="10428"/>
  </w:docVars>
  <w:rsids>
    <w:rsidRoot w:val="00F462C8"/>
    <w:rsid w:val="00006859"/>
    <w:rsid w:val="000077E8"/>
    <w:rsid w:val="00022B67"/>
    <w:rsid w:val="00043892"/>
    <w:rsid w:val="00051AEE"/>
    <w:rsid w:val="00075131"/>
    <w:rsid w:val="00087B08"/>
    <w:rsid w:val="000A5941"/>
    <w:rsid w:val="000C2157"/>
    <w:rsid w:val="000D7A8D"/>
    <w:rsid w:val="000F06BB"/>
    <w:rsid w:val="000F20A7"/>
    <w:rsid w:val="001362EA"/>
    <w:rsid w:val="001542A3"/>
    <w:rsid w:val="00164BD9"/>
    <w:rsid w:val="0017180F"/>
    <w:rsid w:val="00197E1D"/>
    <w:rsid w:val="001B208D"/>
    <w:rsid w:val="001D32B6"/>
    <w:rsid w:val="001E7A6A"/>
    <w:rsid w:val="001F1147"/>
    <w:rsid w:val="001F5D7F"/>
    <w:rsid w:val="00206A69"/>
    <w:rsid w:val="00221004"/>
    <w:rsid w:val="0023427D"/>
    <w:rsid w:val="002465F4"/>
    <w:rsid w:val="0025459F"/>
    <w:rsid w:val="0028241E"/>
    <w:rsid w:val="00293B53"/>
    <w:rsid w:val="00294FAD"/>
    <w:rsid w:val="002C5BDC"/>
    <w:rsid w:val="002C7E70"/>
    <w:rsid w:val="002D401F"/>
    <w:rsid w:val="002D763C"/>
    <w:rsid w:val="002E67D2"/>
    <w:rsid w:val="002F6D97"/>
    <w:rsid w:val="00302DD9"/>
    <w:rsid w:val="00312926"/>
    <w:rsid w:val="00320B81"/>
    <w:rsid w:val="00323D42"/>
    <w:rsid w:val="003429C1"/>
    <w:rsid w:val="00364994"/>
    <w:rsid w:val="0036519A"/>
    <w:rsid w:val="0038647D"/>
    <w:rsid w:val="00386ECF"/>
    <w:rsid w:val="0039114B"/>
    <w:rsid w:val="003A11F2"/>
    <w:rsid w:val="003B0155"/>
    <w:rsid w:val="003F0816"/>
    <w:rsid w:val="00400E13"/>
    <w:rsid w:val="00403393"/>
    <w:rsid w:val="00423F13"/>
    <w:rsid w:val="004268FC"/>
    <w:rsid w:val="00433122"/>
    <w:rsid w:val="004347D2"/>
    <w:rsid w:val="004415C5"/>
    <w:rsid w:val="00457E4C"/>
    <w:rsid w:val="0046565D"/>
    <w:rsid w:val="00470C1C"/>
    <w:rsid w:val="00471541"/>
    <w:rsid w:val="004722D6"/>
    <w:rsid w:val="004819CA"/>
    <w:rsid w:val="004A4405"/>
    <w:rsid w:val="004B0694"/>
    <w:rsid w:val="004C1D02"/>
    <w:rsid w:val="004C535F"/>
    <w:rsid w:val="004D7105"/>
    <w:rsid w:val="004F586B"/>
    <w:rsid w:val="005059E6"/>
    <w:rsid w:val="00562F92"/>
    <w:rsid w:val="00574962"/>
    <w:rsid w:val="005B0A29"/>
    <w:rsid w:val="005B6355"/>
    <w:rsid w:val="005C11D7"/>
    <w:rsid w:val="005D27A9"/>
    <w:rsid w:val="005D6EA2"/>
    <w:rsid w:val="00605A1A"/>
    <w:rsid w:val="00624DBE"/>
    <w:rsid w:val="006307C9"/>
    <w:rsid w:val="0063342A"/>
    <w:rsid w:val="0064535C"/>
    <w:rsid w:val="006536FD"/>
    <w:rsid w:val="00656D29"/>
    <w:rsid w:val="00691A77"/>
    <w:rsid w:val="006C21F6"/>
    <w:rsid w:val="006E3DED"/>
    <w:rsid w:val="006F1602"/>
    <w:rsid w:val="007310EF"/>
    <w:rsid w:val="00760F03"/>
    <w:rsid w:val="00775A65"/>
    <w:rsid w:val="00797A09"/>
    <w:rsid w:val="007A5AAC"/>
    <w:rsid w:val="007B19D9"/>
    <w:rsid w:val="007B7D18"/>
    <w:rsid w:val="007C0CB9"/>
    <w:rsid w:val="007C10EC"/>
    <w:rsid w:val="007E4B3E"/>
    <w:rsid w:val="00804116"/>
    <w:rsid w:val="00817330"/>
    <w:rsid w:val="00887535"/>
    <w:rsid w:val="008A1CF6"/>
    <w:rsid w:val="008A2D4B"/>
    <w:rsid w:val="008B4003"/>
    <w:rsid w:val="008C0F38"/>
    <w:rsid w:val="008C35D4"/>
    <w:rsid w:val="008C3DDD"/>
    <w:rsid w:val="008D6F45"/>
    <w:rsid w:val="008D715C"/>
    <w:rsid w:val="00901B1F"/>
    <w:rsid w:val="00906C6A"/>
    <w:rsid w:val="009604BA"/>
    <w:rsid w:val="0098092E"/>
    <w:rsid w:val="009871B6"/>
    <w:rsid w:val="009B16F0"/>
    <w:rsid w:val="009B7084"/>
    <w:rsid w:val="009D1778"/>
    <w:rsid w:val="009D640F"/>
    <w:rsid w:val="009E0C42"/>
    <w:rsid w:val="00A26726"/>
    <w:rsid w:val="00A562B6"/>
    <w:rsid w:val="00A85A16"/>
    <w:rsid w:val="00A86CE8"/>
    <w:rsid w:val="00A905F9"/>
    <w:rsid w:val="00AA3C81"/>
    <w:rsid w:val="00AB11BE"/>
    <w:rsid w:val="00AB6D56"/>
    <w:rsid w:val="00AC29C5"/>
    <w:rsid w:val="00AF7277"/>
    <w:rsid w:val="00AF7ADD"/>
    <w:rsid w:val="00B26AE7"/>
    <w:rsid w:val="00B4311D"/>
    <w:rsid w:val="00B82426"/>
    <w:rsid w:val="00B87886"/>
    <w:rsid w:val="00BA3BF0"/>
    <w:rsid w:val="00BD228D"/>
    <w:rsid w:val="00C2197A"/>
    <w:rsid w:val="00C36612"/>
    <w:rsid w:val="00C606BD"/>
    <w:rsid w:val="00C65E30"/>
    <w:rsid w:val="00C85FBD"/>
    <w:rsid w:val="00C93910"/>
    <w:rsid w:val="00CA29FE"/>
    <w:rsid w:val="00CA67CE"/>
    <w:rsid w:val="00CB3FF0"/>
    <w:rsid w:val="00CF40FB"/>
    <w:rsid w:val="00D415BC"/>
    <w:rsid w:val="00D562E2"/>
    <w:rsid w:val="00D6732E"/>
    <w:rsid w:val="00D76801"/>
    <w:rsid w:val="00D76E48"/>
    <w:rsid w:val="00DD3F23"/>
    <w:rsid w:val="00DE37A4"/>
    <w:rsid w:val="00DF1483"/>
    <w:rsid w:val="00DF680B"/>
    <w:rsid w:val="00E009E0"/>
    <w:rsid w:val="00E07919"/>
    <w:rsid w:val="00E1225A"/>
    <w:rsid w:val="00E206E6"/>
    <w:rsid w:val="00E2162E"/>
    <w:rsid w:val="00E23E82"/>
    <w:rsid w:val="00E26666"/>
    <w:rsid w:val="00E364D3"/>
    <w:rsid w:val="00E36F43"/>
    <w:rsid w:val="00E67588"/>
    <w:rsid w:val="00E73FB7"/>
    <w:rsid w:val="00E74836"/>
    <w:rsid w:val="00E81E3B"/>
    <w:rsid w:val="00EA0D01"/>
    <w:rsid w:val="00EA20CF"/>
    <w:rsid w:val="00EB69DD"/>
    <w:rsid w:val="00EC646A"/>
    <w:rsid w:val="00EC7CE8"/>
    <w:rsid w:val="00ED0784"/>
    <w:rsid w:val="00EE5BF2"/>
    <w:rsid w:val="00F17C33"/>
    <w:rsid w:val="00F462C8"/>
    <w:rsid w:val="00F962E3"/>
    <w:rsid w:val="00F9685F"/>
    <w:rsid w:val="00FA7106"/>
    <w:rsid w:val="00FC06D4"/>
    <w:rsid w:val="00FD20B7"/>
    <w:rsid w:val="00FF51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8BE116"/>
  <w15:chartTrackingRefBased/>
  <w15:docId w15:val="{CB80EB8C-DA95-4CE4-8A83-DC876F81C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051AEE"/>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051AEE"/>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051AEE"/>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051AEE"/>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051AEE"/>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051AEE"/>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051AEE"/>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051AEE"/>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051AEE"/>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link w:val="PR2Char"/>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F462C8"/>
    <w:pPr>
      <w:tabs>
        <w:tab w:val="center" w:pos="4680"/>
        <w:tab w:val="right" w:pos="9360"/>
      </w:tabs>
    </w:pPr>
  </w:style>
  <w:style w:type="character" w:customStyle="1" w:styleId="HeaderChar">
    <w:name w:val="Header Char"/>
    <w:basedOn w:val="DefaultParagraphFont"/>
    <w:link w:val="Header"/>
    <w:uiPriority w:val="99"/>
    <w:rsid w:val="00F462C8"/>
  </w:style>
  <w:style w:type="paragraph" w:styleId="Footer">
    <w:name w:val="footer"/>
    <w:basedOn w:val="Normal"/>
    <w:link w:val="FooterChar"/>
    <w:uiPriority w:val="99"/>
    <w:unhideWhenUsed/>
    <w:rsid w:val="00F462C8"/>
    <w:pPr>
      <w:tabs>
        <w:tab w:val="center" w:pos="4680"/>
        <w:tab w:val="right" w:pos="9360"/>
      </w:tabs>
    </w:pPr>
  </w:style>
  <w:style w:type="character" w:customStyle="1" w:styleId="FooterChar">
    <w:name w:val="Footer Char"/>
    <w:basedOn w:val="DefaultParagraphFont"/>
    <w:link w:val="Footer"/>
    <w:uiPriority w:val="99"/>
    <w:rsid w:val="00F462C8"/>
  </w:style>
  <w:style w:type="paragraph" w:customStyle="1" w:styleId="TIP">
    <w:name w:val="TIP"/>
    <w:basedOn w:val="Normal"/>
    <w:link w:val="TIPChar"/>
    <w:rsid w:val="00E36F43"/>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E36F43"/>
    <w:rPr>
      <w:rFonts w:ascii="Arial" w:hAnsi="Arial" w:cs="Arial"/>
      <w:vanish/>
      <w:color w:val="0000FF"/>
      <w:sz w:val="22"/>
      <w:lang w:val="x-none" w:eastAsia="x-none"/>
    </w:rPr>
  </w:style>
  <w:style w:type="character" w:customStyle="1" w:styleId="TIPChar">
    <w:name w:val="TIP Char"/>
    <w:link w:val="TIP"/>
    <w:rsid w:val="00E36F43"/>
    <w:rPr>
      <w:vanish w:val="0"/>
      <w:color w:val="B30838"/>
    </w:rPr>
  </w:style>
  <w:style w:type="character" w:customStyle="1" w:styleId="SustHyperlink">
    <w:name w:val="SustHyperlink"/>
    <w:rsid w:val="009B16F0"/>
    <w:rPr>
      <w:color w:val="009900"/>
      <w:u w:val="single"/>
    </w:rPr>
  </w:style>
  <w:style w:type="character" w:styleId="Hyperlink">
    <w:name w:val="Hyperlink"/>
    <w:uiPriority w:val="99"/>
    <w:unhideWhenUsed/>
    <w:rsid w:val="009B16F0"/>
    <w:rPr>
      <w:color w:val="0000FF"/>
      <w:u w:val="single"/>
    </w:rPr>
  </w:style>
  <w:style w:type="character" w:customStyle="1" w:styleId="SAhyperlink">
    <w:name w:val="SAhyperlink"/>
    <w:uiPriority w:val="1"/>
    <w:qFormat/>
    <w:rsid w:val="00760F03"/>
    <w:rPr>
      <w:color w:val="E36C0A"/>
      <w:u w:val="single"/>
    </w:rPr>
  </w:style>
  <w:style w:type="paragraph" w:styleId="BalloonText">
    <w:name w:val="Balloon Text"/>
    <w:basedOn w:val="Normal"/>
    <w:link w:val="BalloonTextChar"/>
    <w:uiPriority w:val="99"/>
    <w:semiHidden/>
    <w:unhideWhenUsed/>
    <w:rsid w:val="00E67588"/>
    <w:rPr>
      <w:rFonts w:ascii="Segoe UI" w:hAnsi="Segoe UI"/>
      <w:sz w:val="18"/>
      <w:szCs w:val="18"/>
      <w:lang w:val="x-none" w:eastAsia="x-none"/>
    </w:rPr>
  </w:style>
  <w:style w:type="character" w:customStyle="1" w:styleId="BalloonTextChar">
    <w:name w:val="Balloon Text Char"/>
    <w:link w:val="BalloonText"/>
    <w:uiPriority w:val="99"/>
    <w:semiHidden/>
    <w:rsid w:val="00E67588"/>
    <w:rPr>
      <w:rFonts w:ascii="Segoe UI" w:hAnsi="Segoe UI" w:cs="Segoe UI"/>
      <w:sz w:val="18"/>
      <w:szCs w:val="18"/>
    </w:rPr>
  </w:style>
  <w:style w:type="paragraph" w:styleId="Revision">
    <w:name w:val="Revision"/>
    <w:hidden/>
    <w:uiPriority w:val="99"/>
    <w:semiHidden/>
    <w:rsid w:val="00C85FBD"/>
    <w:rPr>
      <w:sz w:val="22"/>
    </w:rPr>
  </w:style>
  <w:style w:type="paragraph" w:customStyle="1" w:styleId="PRN">
    <w:name w:val="PRN"/>
    <w:basedOn w:val="Normal"/>
    <w:link w:val="PRNChar"/>
    <w:rsid w:val="004F586B"/>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2Char">
    <w:name w:val="PR2 Char"/>
    <w:link w:val="PR2"/>
    <w:rsid w:val="004F586B"/>
    <w:rPr>
      <w:rFonts w:ascii="Arial" w:hAnsi="Arial" w:cs="Arial"/>
      <w:sz w:val="22"/>
    </w:rPr>
  </w:style>
  <w:style w:type="character" w:customStyle="1" w:styleId="PRNChar">
    <w:name w:val="PRN Char"/>
    <w:link w:val="PRN"/>
    <w:rsid w:val="004F586B"/>
    <w:rPr>
      <w:rFonts w:ascii="Arial" w:hAnsi="Arial" w:cs="Arial"/>
      <w:sz w:val="22"/>
      <w:shd w:val="pct20" w:color="FFFF00" w:fill="FFFFFF"/>
    </w:rPr>
  </w:style>
  <w:style w:type="paragraph" w:customStyle="1" w:styleId="OMN">
    <w:name w:val="OMN"/>
    <w:basedOn w:val="Normal"/>
    <w:link w:val="OMNChar"/>
    <w:rsid w:val="004F586B"/>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4F586B"/>
    <w:rPr>
      <w:rFonts w:ascii="Arial" w:hAnsi="Arial" w:cs="Arial"/>
      <w:b/>
      <w:sz w:val="22"/>
    </w:rPr>
  </w:style>
  <w:style w:type="character" w:customStyle="1" w:styleId="OMNChar">
    <w:name w:val="OMN Char"/>
    <w:link w:val="OMN"/>
    <w:rsid w:val="004F586B"/>
    <w:rPr>
      <w:rFonts w:ascii="Arial" w:hAnsi="Arial" w:cs="Arial"/>
      <w:sz w:val="22"/>
      <w:shd w:val="pct30" w:color="CC99FF" w:fill="FFFFFF"/>
    </w:rPr>
  </w:style>
  <w:style w:type="paragraph" w:customStyle="1" w:styleId="STEditOR">
    <w:name w:val="STEdit[OR]"/>
    <w:basedOn w:val="Normal"/>
    <w:link w:val="STEditORChar"/>
    <w:rsid w:val="004F586B"/>
    <w:rPr>
      <w:b/>
    </w:rPr>
  </w:style>
  <w:style w:type="character" w:customStyle="1" w:styleId="STEditORChar">
    <w:name w:val="STEdit[OR] Char"/>
    <w:basedOn w:val="EOSChar"/>
    <w:link w:val="STEditOR"/>
    <w:rsid w:val="004F586B"/>
    <w:rPr>
      <w:rFonts w:ascii="Arial" w:hAnsi="Arial" w:cs="Arial"/>
      <w:b/>
      <w:sz w:val="22"/>
    </w:rPr>
  </w:style>
  <w:style w:type="paragraph" w:styleId="Bibliography">
    <w:name w:val="Bibliography"/>
    <w:basedOn w:val="Normal"/>
    <w:next w:val="Normal"/>
    <w:uiPriority w:val="37"/>
    <w:semiHidden/>
    <w:unhideWhenUsed/>
    <w:rsid w:val="00051AEE"/>
  </w:style>
  <w:style w:type="paragraph" w:styleId="BlockText">
    <w:name w:val="Block Text"/>
    <w:basedOn w:val="Normal"/>
    <w:uiPriority w:val="99"/>
    <w:semiHidden/>
    <w:unhideWhenUsed/>
    <w:rsid w:val="00051AEE"/>
    <w:pPr>
      <w:spacing w:after="120"/>
      <w:ind w:left="1440" w:right="1440"/>
    </w:pPr>
  </w:style>
  <w:style w:type="paragraph" w:styleId="BodyText">
    <w:name w:val="Body Text"/>
    <w:basedOn w:val="Normal"/>
    <w:link w:val="BodyTextChar"/>
    <w:uiPriority w:val="99"/>
    <w:semiHidden/>
    <w:unhideWhenUsed/>
    <w:rsid w:val="00051AEE"/>
    <w:pPr>
      <w:spacing w:after="120"/>
    </w:pPr>
  </w:style>
  <w:style w:type="character" w:customStyle="1" w:styleId="BodyTextChar">
    <w:name w:val="Body Text Char"/>
    <w:link w:val="BodyText"/>
    <w:uiPriority w:val="99"/>
    <w:semiHidden/>
    <w:rsid w:val="00051AEE"/>
    <w:rPr>
      <w:rFonts w:ascii="Arial" w:hAnsi="Arial" w:cs="Arial"/>
    </w:rPr>
  </w:style>
  <w:style w:type="paragraph" w:styleId="BodyText2">
    <w:name w:val="Body Text 2"/>
    <w:basedOn w:val="Normal"/>
    <w:link w:val="BodyText2Char"/>
    <w:uiPriority w:val="99"/>
    <w:semiHidden/>
    <w:unhideWhenUsed/>
    <w:rsid w:val="00051AEE"/>
    <w:pPr>
      <w:spacing w:after="120" w:line="480" w:lineRule="auto"/>
    </w:pPr>
  </w:style>
  <w:style w:type="character" w:customStyle="1" w:styleId="BodyText2Char">
    <w:name w:val="Body Text 2 Char"/>
    <w:link w:val="BodyText2"/>
    <w:uiPriority w:val="99"/>
    <w:semiHidden/>
    <w:rsid w:val="00051AEE"/>
    <w:rPr>
      <w:rFonts w:ascii="Arial" w:hAnsi="Arial" w:cs="Arial"/>
    </w:rPr>
  </w:style>
  <w:style w:type="paragraph" w:styleId="BodyText3">
    <w:name w:val="Body Text 3"/>
    <w:basedOn w:val="Normal"/>
    <w:link w:val="BodyText3Char"/>
    <w:uiPriority w:val="99"/>
    <w:semiHidden/>
    <w:unhideWhenUsed/>
    <w:rsid w:val="00051AEE"/>
    <w:pPr>
      <w:spacing w:after="120"/>
    </w:pPr>
    <w:rPr>
      <w:sz w:val="16"/>
      <w:szCs w:val="16"/>
    </w:rPr>
  </w:style>
  <w:style w:type="character" w:customStyle="1" w:styleId="BodyText3Char">
    <w:name w:val="Body Text 3 Char"/>
    <w:link w:val="BodyText3"/>
    <w:uiPriority w:val="99"/>
    <w:semiHidden/>
    <w:rsid w:val="00051AEE"/>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051AEE"/>
    <w:pPr>
      <w:ind w:firstLine="210"/>
    </w:pPr>
  </w:style>
  <w:style w:type="character" w:customStyle="1" w:styleId="BodyTextFirstIndentChar">
    <w:name w:val="Body Text First Indent Char"/>
    <w:basedOn w:val="BodyTextChar"/>
    <w:link w:val="BodyTextFirstIndent"/>
    <w:uiPriority w:val="99"/>
    <w:semiHidden/>
    <w:rsid w:val="00051AEE"/>
    <w:rPr>
      <w:rFonts w:ascii="Arial" w:hAnsi="Arial" w:cs="Arial"/>
    </w:rPr>
  </w:style>
  <w:style w:type="paragraph" w:styleId="BodyTextIndent">
    <w:name w:val="Body Text Indent"/>
    <w:basedOn w:val="Normal"/>
    <w:link w:val="BodyTextIndentChar"/>
    <w:uiPriority w:val="99"/>
    <w:semiHidden/>
    <w:unhideWhenUsed/>
    <w:rsid w:val="00051AEE"/>
    <w:pPr>
      <w:spacing w:after="120"/>
      <w:ind w:left="360"/>
    </w:pPr>
  </w:style>
  <w:style w:type="character" w:customStyle="1" w:styleId="BodyTextIndentChar">
    <w:name w:val="Body Text Indent Char"/>
    <w:link w:val="BodyTextIndent"/>
    <w:uiPriority w:val="99"/>
    <w:semiHidden/>
    <w:rsid w:val="00051AEE"/>
    <w:rPr>
      <w:rFonts w:ascii="Arial" w:hAnsi="Arial" w:cs="Arial"/>
    </w:rPr>
  </w:style>
  <w:style w:type="paragraph" w:styleId="BodyTextFirstIndent2">
    <w:name w:val="Body Text First Indent 2"/>
    <w:basedOn w:val="BodyTextIndent"/>
    <w:link w:val="BodyTextFirstIndent2Char"/>
    <w:uiPriority w:val="99"/>
    <w:semiHidden/>
    <w:unhideWhenUsed/>
    <w:rsid w:val="00051AEE"/>
    <w:pPr>
      <w:ind w:firstLine="210"/>
    </w:pPr>
  </w:style>
  <w:style w:type="character" w:customStyle="1" w:styleId="BodyTextFirstIndent2Char">
    <w:name w:val="Body Text First Indent 2 Char"/>
    <w:basedOn w:val="BodyTextIndentChar"/>
    <w:link w:val="BodyTextFirstIndent2"/>
    <w:uiPriority w:val="99"/>
    <w:semiHidden/>
    <w:rsid w:val="00051AEE"/>
    <w:rPr>
      <w:rFonts w:ascii="Arial" w:hAnsi="Arial" w:cs="Arial"/>
    </w:rPr>
  </w:style>
  <w:style w:type="paragraph" w:styleId="BodyTextIndent2">
    <w:name w:val="Body Text Indent 2"/>
    <w:basedOn w:val="Normal"/>
    <w:link w:val="BodyTextIndent2Char"/>
    <w:uiPriority w:val="99"/>
    <w:semiHidden/>
    <w:unhideWhenUsed/>
    <w:rsid w:val="00051AEE"/>
    <w:pPr>
      <w:spacing w:after="120" w:line="480" w:lineRule="auto"/>
      <w:ind w:left="360"/>
    </w:pPr>
  </w:style>
  <w:style w:type="character" w:customStyle="1" w:styleId="BodyTextIndent2Char">
    <w:name w:val="Body Text Indent 2 Char"/>
    <w:link w:val="BodyTextIndent2"/>
    <w:uiPriority w:val="99"/>
    <w:semiHidden/>
    <w:rsid w:val="00051AEE"/>
    <w:rPr>
      <w:rFonts w:ascii="Arial" w:hAnsi="Arial" w:cs="Arial"/>
    </w:rPr>
  </w:style>
  <w:style w:type="paragraph" w:styleId="BodyTextIndent3">
    <w:name w:val="Body Text Indent 3"/>
    <w:basedOn w:val="Normal"/>
    <w:link w:val="BodyTextIndent3Char"/>
    <w:uiPriority w:val="99"/>
    <w:semiHidden/>
    <w:unhideWhenUsed/>
    <w:rsid w:val="00051AEE"/>
    <w:pPr>
      <w:spacing w:after="120"/>
      <w:ind w:left="360"/>
    </w:pPr>
    <w:rPr>
      <w:sz w:val="16"/>
      <w:szCs w:val="16"/>
    </w:rPr>
  </w:style>
  <w:style w:type="character" w:customStyle="1" w:styleId="BodyTextIndent3Char">
    <w:name w:val="Body Text Indent 3 Char"/>
    <w:link w:val="BodyTextIndent3"/>
    <w:uiPriority w:val="99"/>
    <w:semiHidden/>
    <w:rsid w:val="00051AEE"/>
    <w:rPr>
      <w:rFonts w:ascii="Arial" w:hAnsi="Arial" w:cs="Arial"/>
      <w:sz w:val="16"/>
      <w:szCs w:val="16"/>
    </w:rPr>
  </w:style>
  <w:style w:type="paragraph" w:styleId="Caption">
    <w:name w:val="caption"/>
    <w:basedOn w:val="Normal"/>
    <w:next w:val="Normal"/>
    <w:uiPriority w:val="35"/>
    <w:semiHidden/>
    <w:unhideWhenUsed/>
    <w:qFormat/>
    <w:rsid w:val="00051AEE"/>
    <w:rPr>
      <w:b/>
      <w:bCs/>
    </w:rPr>
  </w:style>
  <w:style w:type="paragraph" w:styleId="Closing">
    <w:name w:val="Closing"/>
    <w:basedOn w:val="Normal"/>
    <w:link w:val="ClosingChar"/>
    <w:uiPriority w:val="99"/>
    <w:semiHidden/>
    <w:unhideWhenUsed/>
    <w:rsid w:val="00051AEE"/>
    <w:pPr>
      <w:ind w:left="4320"/>
    </w:pPr>
  </w:style>
  <w:style w:type="character" w:customStyle="1" w:styleId="ClosingChar">
    <w:name w:val="Closing Char"/>
    <w:link w:val="Closing"/>
    <w:uiPriority w:val="99"/>
    <w:semiHidden/>
    <w:rsid w:val="00051AEE"/>
    <w:rPr>
      <w:rFonts w:ascii="Arial" w:hAnsi="Arial" w:cs="Arial"/>
    </w:rPr>
  </w:style>
  <w:style w:type="paragraph" w:styleId="CommentText">
    <w:name w:val="annotation text"/>
    <w:basedOn w:val="Normal"/>
    <w:link w:val="CommentTextChar"/>
    <w:uiPriority w:val="99"/>
    <w:semiHidden/>
    <w:unhideWhenUsed/>
    <w:rsid w:val="00051AEE"/>
  </w:style>
  <w:style w:type="character" w:customStyle="1" w:styleId="CommentTextChar">
    <w:name w:val="Comment Text Char"/>
    <w:link w:val="CommentText"/>
    <w:uiPriority w:val="99"/>
    <w:semiHidden/>
    <w:rsid w:val="00051AEE"/>
    <w:rPr>
      <w:rFonts w:ascii="Arial" w:hAnsi="Arial" w:cs="Arial"/>
    </w:rPr>
  </w:style>
  <w:style w:type="paragraph" w:styleId="CommentSubject">
    <w:name w:val="annotation subject"/>
    <w:basedOn w:val="CommentText"/>
    <w:next w:val="CommentText"/>
    <w:link w:val="CommentSubjectChar"/>
    <w:uiPriority w:val="99"/>
    <w:semiHidden/>
    <w:unhideWhenUsed/>
    <w:rsid w:val="00051AEE"/>
    <w:rPr>
      <w:b/>
      <w:bCs/>
    </w:rPr>
  </w:style>
  <w:style w:type="character" w:customStyle="1" w:styleId="CommentSubjectChar">
    <w:name w:val="Comment Subject Char"/>
    <w:link w:val="CommentSubject"/>
    <w:uiPriority w:val="99"/>
    <w:semiHidden/>
    <w:rsid w:val="00051AEE"/>
    <w:rPr>
      <w:rFonts w:ascii="Arial" w:hAnsi="Arial" w:cs="Arial"/>
      <w:b/>
      <w:bCs/>
    </w:rPr>
  </w:style>
  <w:style w:type="paragraph" w:styleId="Date">
    <w:name w:val="Date"/>
    <w:basedOn w:val="Normal"/>
    <w:next w:val="Normal"/>
    <w:link w:val="DateChar"/>
    <w:uiPriority w:val="99"/>
    <w:semiHidden/>
    <w:unhideWhenUsed/>
    <w:rsid w:val="00051AEE"/>
  </w:style>
  <w:style w:type="character" w:customStyle="1" w:styleId="DateChar">
    <w:name w:val="Date Char"/>
    <w:link w:val="Date"/>
    <w:uiPriority w:val="99"/>
    <w:semiHidden/>
    <w:rsid w:val="00051AEE"/>
    <w:rPr>
      <w:rFonts w:ascii="Arial" w:hAnsi="Arial" w:cs="Arial"/>
    </w:rPr>
  </w:style>
  <w:style w:type="paragraph" w:styleId="DocumentMap">
    <w:name w:val="Document Map"/>
    <w:basedOn w:val="Normal"/>
    <w:link w:val="DocumentMapChar"/>
    <w:uiPriority w:val="99"/>
    <w:semiHidden/>
    <w:unhideWhenUsed/>
    <w:rsid w:val="00051AEE"/>
    <w:rPr>
      <w:rFonts w:ascii="Segoe UI" w:hAnsi="Segoe UI" w:cs="Segoe UI"/>
      <w:sz w:val="16"/>
      <w:szCs w:val="16"/>
    </w:rPr>
  </w:style>
  <w:style w:type="character" w:customStyle="1" w:styleId="DocumentMapChar">
    <w:name w:val="Document Map Char"/>
    <w:link w:val="DocumentMap"/>
    <w:uiPriority w:val="99"/>
    <w:semiHidden/>
    <w:rsid w:val="00051AEE"/>
    <w:rPr>
      <w:rFonts w:ascii="Segoe UI" w:hAnsi="Segoe UI" w:cs="Segoe UI"/>
      <w:sz w:val="16"/>
      <w:szCs w:val="16"/>
    </w:rPr>
  </w:style>
  <w:style w:type="paragraph" w:styleId="E-mailSignature">
    <w:name w:val="E-mail Signature"/>
    <w:basedOn w:val="Normal"/>
    <w:link w:val="E-mailSignatureChar"/>
    <w:uiPriority w:val="99"/>
    <w:semiHidden/>
    <w:unhideWhenUsed/>
    <w:rsid w:val="00051AEE"/>
  </w:style>
  <w:style w:type="character" w:customStyle="1" w:styleId="E-mailSignatureChar">
    <w:name w:val="E-mail Signature Char"/>
    <w:link w:val="E-mailSignature"/>
    <w:uiPriority w:val="99"/>
    <w:semiHidden/>
    <w:rsid w:val="00051AEE"/>
    <w:rPr>
      <w:rFonts w:ascii="Arial" w:hAnsi="Arial" w:cs="Arial"/>
    </w:rPr>
  </w:style>
  <w:style w:type="paragraph" w:styleId="EndnoteText">
    <w:name w:val="endnote text"/>
    <w:basedOn w:val="Normal"/>
    <w:link w:val="EndnoteTextChar"/>
    <w:uiPriority w:val="99"/>
    <w:semiHidden/>
    <w:unhideWhenUsed/>
    <w:rsid w:val="00051AEE"/>
  </w:style>
  <w:style w:type="character" w:customStyle="1" w:styleId="EndnoteTextChar">
    <w:name w:val="Endnote Text Char"/>
    <w:link w:val="EndnoteText"/>
    <w:uiPriority w:val="99"/>
    <w:semiHidden/>
    <w:rsid w:val="00051AEE"/>
    <w:rPr>
      <w:rFonts w:ascii="Arial" w:hAnsi="Arial" w:cs="Arial"/>
    </w:rPr>
  </w:style>
  <w:style w:type="paragraph" w:styleId="EnvelopeAddress">
    <w:name w:val="envelope address"/>
    <w:basedOn w:val="Normal"/>
    <w:uiPriority w:val="99"/>
    <w:semiHidden/>
    <w:unhideWhenUsed/>
    <w:rsid w:val="00051AEE"/>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051AEE"/>
    <w:rPr>
      <w:rFonts w:ascii="Calibri Light" w:hAnsi="Calibri Light" w:cs="Times New Roman"/>
    </w:rPr>
  </w:style>
  <w:style w:type="paragraph" w:styleId="FootnoteText">
    <w:name w:val="footnote text"/>
    <w:basedOn w:val="Normal"/>
    <w:link w:val="FootnoteTextChar"/>
    <w:uiPriority w:val="99"/>
    <w:semiHidden/>
    <w:unhideWhenUsed/>
    <w:rsid w:val="00051AEE"/>
  </w:style>
  <w:style w:type="character" w:customStyle="1" w:styleId="FootnoteTextChar">
    <w:name w:val="Footnote Text Char"/>
    <w:link w:val="FootnoteText"/>
    <w:uiPriority w:val="99"/>
    <w:semiHidden/>
    <w:rsid w:val="00051AEE"/>
    <w:rPr>
      <w:rFonts w:ascii="Arial" w:hAnsi="Arial" w:cs="Arial"/>
    </w:rPr>
  </w:style>
  <w:style w:type="character" w:customStyle="1" w:styleId="Heading1Char">
    <w:name w:val="Heading 1 Char"/>
    <w:link w:val="Heading1"/>
    <w:uiPriority w:val="9"/>
    <w:rsid w:val="00051AEE"/>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051AEE"/>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051AEE"/>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051AEE"/>
    <w:rPr>
      <w:rFonts w:ascii="Calibri" w:eastAsia="Times New Roman" w:hAnsi="Calibri" w:cs="Times New Roman"/>
      <w:b/>
      <w:bCs/>
      <w:sz w:val="28"/>
      <w:szCs w:val="28"/>
    </w:rPr>
  </w:style>
  <w:style w:type="character" w:customStyle="1" w:styleId="Heading5Char">
    <w:name w:val="Heading 5 Char"/>
    <w:link w:val="Heading5"/>
    <w:uiPriority w:val="9"/>
    <w:semiHidden/>
    <w:rsid w:val="00051AEE"/>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051AEE"/>
    <w:rPr>
      <w:rFonts w:ascii="Calibri" w:eastAsia="Times New Roman" w:hAnsi="Calibri" w:cs="Times New Roman"/>
      <w:b/>
      <w:bCs/>
      <w:sz w:val="22"/>
      <w:szCs w:val="22"/>
    </w:rPr>
  </w:style>
  <w:style w:type="character" w:customStyle="1" w:styleId="Heading7Char">
    <w:name w:val="Heading 7 Char"/>
    <w:link w:val="Heading7"/>
    <w:uiPriority w:val="9"/>
    <w:semiHidden/>
    <w:rsid w:val="00051AEE"/>
    <w:rPr>
      <w:rFonts w:ascii="Calibri" w:eastAsia="Times New Roman" w:hAnsi="Calibri" w:cs="Times New Roman"/>
      <w:sz w:val="24"/>
      <w:szCs w:val="24"/>
    </w:rPr>
  </w:style>
  <w:style w:type="character" w:customStyle="1" w:styleId="Heading8Char">
    <w:name w:val="Heading 8 Char"/>
    <w:link w:val="Heading8"/>
    <w:uiPriority w:val="9"/>
    <w:semiHidden/>
    <w:rsid w:val="00051AEE"/>
    <w:rPr>
      <w:rFonts w:ascii="Calibri" w:eastAsia="Times New Roman" w:hAnsi="Calibri" w:cs="Times New Roman"/>
      <w:i/>
      <w:iCs/>
      <w:sz w:val="24"/>
      <w:szCs w:val="24"/>
    </w:rPr>
  </w:style>
  <w:style w:type="character" w:customStyle="1" w:styleId="Heading9Char">
    <w:name w:val="Heading 9 Char"/>
    <w:link w:val="Heading9"/>
    <w:uiPriority w:val="9"/>
    <w:semiHidden/>
    <w:rsid w:val="00051AEE"/>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051AEE"/>
    <w:rPr>
      <w:i/>
      <w:iCs/>
    </w:rPr>
  </w:style>
  <w:style w:type="character" w:customStyle="1" w:styleId="HTMLAddressChar">
    <w:name w:val="HTML Address Char"/>
    <w:link w:val="HTMLAddress"/>
    <w:uiPriority w:val="99"/>
    <w:semiHidden/>
    <w:rsid w:val="00051AEE"/>
    <w:rPr>
      <w:rFonts w:ascii="Arial" w:hAnsi="Arial" w:cs="Arial"/>
      <w:i/>
      <w:iCs/>
    </w:rPr>
  </w:style>
  <w:style w:type="paragraph" w:styleId="HTMLPreformatted">
    <w:name w:val="HTML Preformatted"/>
    <w:basedOn w:val="Normal"/>
    <w:link w:val="HTMLPreformattedChar"/>
    <w:uiPriority w:val="99"/>
    <w:semiHidden/>
    <w:unhideWhenUsed/>
    <w:rsid w:val="00051AEE"/>
    <w:rPr>
      <w:rFonts w:ascii="Courier New" w:hAnsi="Courier New" w:cs="Courier New"/>
    </w:rPr>
  </w:style>
  <w:style w:type="character" w:customStyle="1" w:styleId="HTMLPreformattedChar">
    <w:name w:val="HTML Preformatted Char"/>
    <w:link w:val="HTMLPreformatted"/>
    <w:uiPriority w:val="99"/>
    <w:semiHidden/>
    <w:rsid w:val="00051AEE"/>
    <w:rPr>
      <w:rFonts w:ascii="Courier New" w:hAnsi="Courier New" w:cs="Courier New"/>
    </w:rPr>
  </w:style>
  <w:style w:type="paragraph" w:styleId="Index1">
    <w:name w:val="index 1"/>
    <w:basedOn w:val="Normal"/>
    <w:next w:val="Normal"/>
    <w:uiPriority w:val="99"/>
    <w:semiHidden/>
    <w:unhideWhenUsed/>
    <w:rsid w:val="00051AEE"/>
    <w:pPr>
      <w:ind w:left="200" w:hanging="200"/>
    </w:pPr>
  </w:style>
  <w:style w:type="paragraph" w:styleId="Index2">
    <w:name w:val="index 2"/>
    <w:basedOn w:val="Normal"/>
    <w:next w:val="Normal"/>
    <w:uiPriority w:val="99"/>
    <w:semiHidden/>
    <w:unhideWhenUsed/>
    <w:rsid w:val="00051AEE"/>
    <w:pPr>
      <w:ind w:left="400" w:hanging="200"/>
    </w:pPr>
  </w:style>
  <w:style w:type="paragraph" w:styleId="Index3">
    <w:name w:val="index 3"/>
    <w:basedOn w:val="Normal"/>
    <w:next w:val="Normal"/>
    <w:uiPriority w:val="99"/>
    <w:semiHidden/>
    <w:unhideWhenUsed/>
    <w:rsid w:val="00051AEE"/>
    <w:pPr>
      <w:ind w:left="600" w:hanging="200"/>
    </w:pPr>
  </w:style>
  <w:style w:type="paragraph" w:styleId="Index4">
    <w:name w:val="index 4"/>
    <w:basedOn w:val="Normal"/>
    <w:next w:val="Normal"/>
    <w:uiPriority w:val="99"/>
    <w:semiHidden/>
    <w:unhideWhenUsed/>
    <w:rsid w:val="00051AEE"/>
    <w:pPr>
      <w:ind w:left="800" w:hanging="200"/>
    </w:pPr>
  </w:style>
  <w:style w:type="paragraph" w:styleId="Index5">
    <w:name w:val="index 5"/>
    <w:basedOn w:val="Normal"/>
    <w:next w:val="Normal"/>
    <w:uiPriority w:val="99"/>
    <w:semiHidden/>
    <w:unhideWhenUsed/>
    <w:rsid w:val="00051AEE"/>
    <w:pPr>
      <w:ind w:left="1000" w:hanging="200"/>
    </w:pPr>
  </w:style>
  <w:style w:type="paragraph" w:styleId="Index6">
    <w:name w:val="index 6"/>
    <w:basedOn w:val="Normal"/>
    <w:next w:val="Normal"/>
    <w:uiPriority w:val="99"/>
    <w:semiHidden/>
    <w:unhideWhenUsed/>
    <w:rsid w:val="00051AEE"/>
    <w:pPr>
      <w:ind w:left="1200" w:hanging="200"/>
    </w:pPr>
  </w:style>
  <w:style w:type="paragraph" w:styleId="Index7">
    <w:name w:val="index 7"/>
    <w:basedOn w:val="Normal"/>
    <w:next w:val="Normal"/>
    <w:uiPriority w:val="99"/>
    <w:semiHidden/>
    <w:unhideWhenUsed/>
    <w:rsid w:val="00051AEE"/>
    <w:pPr>
      <w:ind w:left="1400" w:hanging="200"/>
    </w:pPr>
  </w:style>
  <w:style w:type="paragraph" w:styleId="Index8">
    <w:name w:val="index 8"/>
    <w:basedOn w:val="Normal"/>
    <w:next w:val="Normal"/>
    <w:uiPriority w:val="99"/>
    <w:semiHidden/>
    <w:unhideWhenUsed/>
    <w:rsid w:val="00051AEE"/>
    <w:pPr>
      <w:ind w:left="1600" w:hanging="200"/>
    </w:pPr>
  </w:style>
  <w:style w:type="paragraph" w:styleId="Index9">
    <w:name w:val="index 9"/>
    <w:basedOn w:val="Normal"/>
    <w:next w:val="Normal"/>
    <w:uiPriority w:val="99"/>
    <w:semiHidden/>
    <w:unhideWhenUsed/>
    <w:rsid w:val="00051AEE"/>
    <w:pPr>
      <w:ind w:left="1800" w:hanging="200"/>
    </w:pPr>
  </w:style>
  <w:style w:type="paragraph" w:styleId="IndexHeading">
    <w:name w:val="index heading"/>
    <w:basedOn w:val="Normal"/>
    <w:next w:val="Index1"/>
    <w:uiPriority w:val="99"/>
    <w:semiHidden/>
    <w:unhideWhenUsed/>
    <w:rsid w:val="00051AEE"/>
    <w:rPr>
      <w:rFonts w:ascii="Calibri Light" w:hAnsi="Calibri Light" w:cs="Times New Roman"/>
      <w:b/>
      <w:bCs/>
    </w:rPr>
  </w:style>
  <w:style w:type="paragraph" w:styleId="IntenseQuote">
    <w:name w:val="Intense Quote"/>
    <w:basedOn w:val="Normal"/>
    <w:next w:val="Normal"/>
    <w:link w:val="IntenseQuoteChar"/>
    <w:uiPriority w:val="30"/>
    <w:qFormat/>
    <w:rsid w:val="00051AE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051AEE"/>
    <w:rPr>
      <w:rFonts w:ascii="Arial" w:hAnsi="Arial" w:cs="Arial"/>
      <w:i/>
      <w:iCs/>
      <w:color w:val="5B9BD5"/>
    </w:rPr>
  </w:style>
  <w:style w:type="paragraph" w:styleId="List">
    <w:name w:val="List"/>
    <w:basedOn w:val="Normal"/>
    <w:uiPriority w:val="99"/>
    <w:semiHidden/>
    <w:unhideWhenUsed/>
    <w:rsid w:val="00051AEE"/>
    <w:pPr>
      <w:ind w:left="360" w:hanging="360"/>
      <w:contextualSpacing/>
    </w:pPr>
  </w:style>
  <w:style w:type="paragraph" w:styleId="List2">
    <w:name w:val="List 2"/>
    <w:basedOn w:val="Normal"/>
    <w:uiPriority w:val="99"/>
    <w:semiHidden/>
    <w:unhideWhenUsed/>
    <w:rsid w:val="00051AEE"/>
    <w:pPr>
      <w:ind w:left="720" w:hanging="360"/>
      <w:contextualSpacing/>
    </w:pPr>
  </w:style>
  <w:style w:type="paragraph" w:styleId="List3">
    <w:name w:val="List 3"/>
    <w:basedOn w:val="Normal"/>
    <w:uiPriority w:val="99"/>
    <w:semiHidden/>
    <w:unhideWhenUsed/>
    <w:rsid w:val="00051AEE"/>
    <w:pPr>
      <w:ind w:left="1080" w:hanging="360"/>
      <w:contextualSpacing/>
    </w:pPr>
  </w:style>
  <w:style w:type="paragraph" w:styleId="List4">
    <w:name w:val="List 4"/>
    <w:basedOn w:val="Normal"/>
    <w:uiPriority w:val="99"/>
    <w:semiHidden/>
    <w:unhideWhenUsed/>
    <w:rsid w:val="00051AEE"/>
    <w:pPr>
      <w:ind w:left="1440" w:hanging="360"/>
      <w:contextualSpacing/>
    </w:pPr>
  </w:style>
  <w:style w:type="paragraph" w:styleId="List5">
    <w:name w:val="List 5"/>
    <w:basedOn w:val="Normal"/>
    <w:uiPriority w:val="99"/>
    <w:semiHidden/>
    <w:unhideWhenUsed/>
    <w:rsid w:val="00051AEE"/>
    <w:pPr>
      <w:ind w:left="1800" w:hanging="360"/>
      <w:contextualSpacing/>
    </w:pPr>
  </w:style>
  <w:style w:type="paragraph" w:styleId="ListBullet">
    <w:name w:val="List Bullet"/>
    <w:basedOn w:val="Normal"/>
    <w:uiPriority w:val="99"/>
    <w:semiHidden/>
    <w:unhideWhenUsed/>
    <w:rsid w:val="00051AEE"/>
    <w:pPr>
      <w:numPr>
        <w:numId w:val="2"/>
      </w:numPr>
      <w:contextualSpacing/>
    </w:pPr>
  </w:style>
  <w:style w:type="paragraph" w:styleId="ListBullet2">
    <w:name w:val="List Bullet 2"/>
    <w:basedOn w:val="Normal"/>
    <w:uiPriority w:val="99"/>
    <w:semiHidden/>
    <w:unhideWhenUsed/>
    <w:rsid w:val="00051AEE"/>
    <w:pPr>
      <w:numPr>
        <w:numId w:val="3"/>
      </w:numPr>
      <w:contextualSpacing/>
    </w:pPr>
  </w:style>
  <w:style w:type="paragraph" w:styleId="ListBullet3">
    <w:name w:val="List Bullet 3"/>
    <w:basedOn w:val="Normal"/>
    <w:uiPriority w:val="99"/>
    <w:semiHidden/>
    <w:unhideWhenUsed/>
    <w:rsid w:val="00051AEE"/>
    <w:pPr>
      <w:numPr>
        <w:numId w:val="4"/>
      </w:numPr>
      <w:contextualSpacing/>
    </w:pPr>
  </w:style>
  <w:style w:type="paragraph" w:styleId="ListBullet4">
    <w:name w:val="List Bullet 4"/>
    <w:basedOn w:val="Normal"/>
    <w:uiPriority w:val="99"/>
    <w:semiHidden/>
    <w:unhideWhenUsed/>
    <w:rsid w:val="00051AEE"/>
    <w:pPr>
      <w:numPr>
        <w:numId w:val="5"/>
      </w:numPr>
      <w:contextualSpacing/>
    </w:pPr>
  </w:style>
  <w:style w:type="paragraph" w:styleId="ListBullet5">
    <w:name w:val="List Bullet 5"/>
    <w:basedOn w:val="Normal"/>
    <w:uiPriority w:val="99"/>
    <w:semiHidden/>
    <w:unhideWhenUsed/>
    <w:rsid w:val="00051AEE"/>
    <w:pPr>
      <w:numPr>
        <w:numId w:val="6"/>
      </w:numPr>
      <w:contextualSpacing/>
    </w:pPr>
  </w:style>
  <w:style w:type="paragraph" w:styleId="ListContinue">
    <w:name w:val="List Continue"/>
    <w:basedOn w:val="Normal"/>
    <w:uiPriority w:val="99"/>
    <w:semiHidden/>
    <w:unhideWhenUsed/>
    <w:rsid w:val="00051AEE"/>
    <w:pPr>
      <w:spacing w:after="120"/>
      <w:ind w:left="360"/>
      <w:contextualSpacing/>
    </w:pPr>
  </w:style>
  <w:style w:type="paragraph" w:styleId="ListContinue2">
    <w:name w:val="List Continue 2"/>
    <w:basedOn w:val="Normal"/>
    <w:uiPriority w:val="99"/>
    <w:semiHidden/>
    <w:unhideWhenUsed/>
    <w:rsid w:val="00051AEE"/>
    <w:pPr>
      <w:spacing w:after="120"/>
      <w:ind w:left="720"/>
      <w:contextualSpacing/>
    </w:pPr>
  </w:style>
  <w:style w:type="paragraph" w:styleId="ListContinue3">
    <w:name w:val="List Continue 3"/>
    <w:basedOn w:val="Normal"/>
    <w:uiPriority w:val="99"/>
    <w:semiHidden/>
    <w:unhideWhenUsed/>
    <w:rsid w:val="00051AEE"/>
    <w:pPr>
      <w:spacing w:after="120"/>
      <w:ind w:left="1080"/>
      <w:contextualSpacing/>
    </w:pPr>
  </w:style>
  <w:style w:type="paragraph" w:styleId="ListContinue4">
    <w:name w:val="List Continue 4"/>
    <w:basedOn w:val="Normal"/>
    <w:uiPriority w:val="99"/>
    <w:semiHidden/>
    <w:unhideWhenUsed/>
    <w:rsid w:val="00051AEE"/>
    <w:pPr>
      <w:spacing w:after="120"/>
      <w:ind w:left="1440"/>
      <w:contextualSpacing/>
    </w:pPr>
  </w:style>
  <w:style w:type="paragraph" w:styleId="ListContinue5">
    <w:name w:val="List Continue 5"/>
    <w:basedOn w:val="Normal"/>
    <w:uiPriority w:val="99"/>
    <w:semiHidden/>
    <w:unhideWhenUsed/>
    <w:rsid w:val="00051AEE"/>
    <w:pPr>
      <w:spacing w:after="120"/>
      <w:ind w:left="1800"/>
      <w:contextualSpacing/>
    </w:pPr>
  </w:style>
  <w:style w:type="paragraph" w:styleId="ListNumber">
    <w:name w:val="List Number"/>
    <w:basedOn w:val="Normal"/>
    <w:uiPriority w:val="99"/>
    <w:semiHidden/>
    <w:unhideWhenUsed/>
    <w:rsid w:val="00051AEE"/>
    <w:pPr>
      <w:numPr>
        <w:numId w:val="7"/>
      </w:numPr>
      <w:contextualSpacing/>
    </w:pPr>
  </w:style>
  <w:style w:type="paragraph" w:styleId="ListNumber2">
    <w:name w:val="List Number 2"/>
    <w:basedOn w:val="Normal"/>
    <w:uiPriority w:val="99"/>
    <w:semiHidden/>
    <w:unhideWhenUsed/>
    <w:rsid w:val="00051AEE"/>
    <w:pPr>
      <w:numPr>
        <w:numId w:val="8"/>
      </w:numPr>
      <w:contextualSpacing/>
    </w:pPr>
  </w:style>
  <w:style w:type="paragraph" w:styleId="ListNumber3">
    <w:name w:val="List Number 3"/>
    <w:basedOn w:val="Normal"/>
    <w:uiPriority w:val="99"/>
    <w:semiHidden/>
    <w:unhideWhenUsed/>
    <w:rsid w:val="00051AEE"/>
    <w:pPr>
      <w:numPr>
        <w:numId w:val="9"/>
      </w:numPr>
      <w:contextualSpacing/>
    </w:pPr>
  </w:style>
  <w:style w:type="paragraph" w:styleId="ListNumber4">
    <w:name w:val="List Number 4"/>
    <w:basedOn w:val="Normal"/>
    <w:uiPriority w:val="99"/>
    <w:semiHidden/>
    <w:unhideWhenUsed/>
    <w:rsid w:val="00051AEE"/>
    <w:pPr>
      <w:numPr>
        <w:numId w:val="10"/>
      </w:numPr>
      <w:contextualSpacing/>
    </w:pPr>
  </w:style>
  <w:style w:type="paragraph" w:styleId="ListNumber5">
    <w:name w:val="List Number 5"/>
    <w:basedOn w:val="Normal"/>
    <w:uiPriority w:val="99"/>
    <w:semiHidden/>
    <w:unhideWhenUsed/>
    <w:rsid w:val="00051AEE"/>
    <w:pPr>
      <w:numPr>
        <w:numId w:val="11"/>
      </w:numPr>
      <w:contextualSpacing/>
    </w:pPr>
  </w:style>
  <w:style w:type="paragraph" w:styleId="ListParagraph">
    <w:name w:val="List Paragraph"/>
    <w:basedOn w:val="Normal"/>
    <w:uiPriority w:val="34"/>
    <w:qFormat/>
    <w:rsid w:val="00051AEE"/>
    <w:pPr>
      <w:ind w:left="720"/>
    </w:pPr>
  </w:style>
  <w:style w:type="paragraph" w:styleId="MacroText">
    <w:name w:val="macro"/>
    <w:link w:val="MacroTextChar"/>
    <w:uiPriority w:val="99"/>
    <w:semiHidden/>
    <w:unhideWhenUsed/>
    <w:rsid w:val="00051AE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051AEE"/>
    <w:rPr>
      <w:rFonts w:ascii="Courier New" w:hAnsi="Courier New" w:cs="Courier New"/>
    </w:rPr>
  </w:style>
  <w:style w:type="paragraph" w:styleId="MessageHeader">
    <w:name w:val="Message Header"/>
    <w:basedOn w:val="Normal"/>
    <w:link w:val="MessageHeaderChar"/>
    <w:uiPriority w:val="99"/>
    <w:semiHidden/>
    <w:unhideWhenUsed/>
    <w:rsid w:val="00051AEE"/>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051AEE"/>
    <w:rPr>
      <w:rFonts w:ascii="Calibri Light" w:eastAsia="Times New Roman" w:hAnsi="Calibri Light" w:cs="Times New Roman"/>
      <w:sz w:val="24"/>
      <w:szCs w:val="24"/>
      <w:shd w:val="pct20" w:color="auto" w:fill="auto"/>
    </w:rPr>
  </w:style>
  <w:style w:type="paragraph" w:styleId="NoSpacing">
    <w:name w:val="No Spacing"/>
    <w:uiPriority w:val="1"/>
    <w:qFormat/>
    <w:rsid w:val="00051AEE"/>
    <w:rPr>
      <w:rFonts w:ascii="Arial" w:hAnsi="Arial" w:cs="Arial"/>
    </w:rPr>
  </w:style>
  <w:style w:type="paragraph" w:styleId="NormalWeb">
    <w:name w:val="Normal (Web)"/>
    <w:basedOn w:val="Normal"/>
    <w:uiPriority w:val="99"/>
    <w:semiHidden/>
    <w:unhideWhenUsed/>
    <w:rsid w:val="00051AEE"/>
    <w:rPr>
      <w:rFonts w:ascii="Times New Roman" w:hAnsi="Times New Roman" w:cs="Times New Roman"/>
      <w:sz w:val="24"/>
      <w:szCs w:val="24"/>
    </w:rPr>
  </w:style>
  <w:style w:type="paragraph" w:styleId="NormalIndent">
    <w:name w:val="Normal Indent"/>
    <w:basedOn w:val="Normal"/>
    <w:uiPriority w:val="99"/>
    <w:semiHidden/>
    <w:unhideWhenUsed/>
    <w:rsid w:val="00051AEE"/>
    <w:pPr>
      <w:ind w:left="720"/>
    </w:pPr>
  </w:style>
  <w:style w:type="paragraph" w:styleId="NoteHeading">
    <w:name w:val="Note Heading"/>
    <w:basedOn w:val="Normal"/>
    <w:next w:val="Normal"/>
    <w:link w:val="NoteHeadingChar"/>
    <w:uiPriority w:val="99"/>
    <w:semiHidden/>
    <w:unhideWhenUsed/>
    <w:rsid w:val="00051AEE"/>
  </w:style>
  <w:style w:type="character" w:customStyle="1" w:styleId="NoteHeadingChar">
    <w:name w:val="Note Heading Char"/>
    <w:link w:val="NoteHeading"/>
    <w:uiPriority w:val="99"/>
    <w:semiHidden/>
    <w:rsid w:val="00051AEE"/>
    <w:rPr>
      <w:rFonts w:ascii="Arial" w:hAnsi="Arial" w:cs="Arial"/>
    </w:rPr>
  </w:style>
  <w:style w:type="paragraph" w:styleId="PlainText">
    <w:name w:val="Plain Text"/>
    <w:basedOn w:val="Normal"/>
    <w:link w:val="PlainTextChar"/>
    <w:uiPriority w:val="99"/>
    <w:semiHidden/>
    <w:unhideWhenUsed/>
    <w:rsid w:val="00051AEE"/>
    <w:rPr>
      <w:rFonts w:ascii="Courier New" w:hAnsi="Courier New" w:cs="Courier New"/>
    </w:rPr>
  </w:style>
  <w:style w:type="character" w:customStyle="1" w:styleId="PlainTextChar">
    <w:name w:val="Plain Text Char"/>
    <w:link w:val="PlainText"/>
    <w:uiPriority w:val="99"/>
    <w:semiHidden/>
    <w:rsid w:val="00051AEE"/>
    <w:rPr>
      <w:rFonts w:ascii="Courier New" w:hAnsi="Courier New" w:cs="Courier New"/>
    </w:rPr>
  </w:style>
  <w:style w:type="paragraph" w:styleId="Quote">
    <w:name w:val="Quote"/>
    <w:basedOn w:val="Normal"/>
    <w:next w:val="Normal"/>
    <w:link w:val="QuoteChar"/>
    <w:uiPriority w:val="29"/>
    <w:qFormat/>
    <w:rsid w:val="00051AEE"/>
    <w:pPr>
      <w:spacing w:before="200" w:after="160"/>
      <w:ind w:left="864" w:right="864"/>
      <w:jc w:val="center"/>
    </w:pPr>
    <w:rPr>
      <w:i/>
      <w:iCs/>
      <w:color w:val="404040"/>
    </w:rPr>
  </w:style>
  <w:style w:type="character" w:customStyle="1" w:styleId="QuoteChar">
    <w:name w:val="Quote Char"/>
    <w:link w:val="Quote"/>
    <w:uiPriority w:val="29"/>
    <w:rsid w:val="00051AEE"/>
    <w:rPr>
      <w:rFonts w:ascii="Arial" w:hAnsi="Arial" w:cs="Arial"/>
      <w:i/>
      <w:iCs/>
      <w:color w:val="404040"/>
    </w:rPr>
  </w:style>
  <w:style w:type="paragraph" w:styleId="Salutation">
    <w:name w:val="Salutation"/>
    <w:basedOn w:val="Normal"/>
    <w:next w:val="Normal"/>
    <w:link w:val="SalutationChar"/>
    <w:uiPriority w:val="99"/>
    <w:semiHidden/>
    <w:unhideWhenUsed/>
    <w:rsid w:val="00051AEE"/>
  </w:style>
  <w:style w:type="character" w:customStyle="1" w:styleId="SalutationChar">
    <w:name w:val="Salutation Char"/>
    <w:link w:val="Salutation"/>
    <w:uiPriority w:val="99"/>
    <w:semiHidden/>
    <w:rsid w:val="00051AEE"/>
    <w:rPr>
      <w:rFonts w:ascii="Arial" w:hAnsi="Arial" w:cs="Arial"/>
    </w:rPr>
  </w:style>
  <w:style w:type="paragraph" w:styleId="Signature">
    <w:name w:val="Signature"/>
    <w:basedOn w:val="Normal"/>
    <w:link w:val="SignatureChar"/>
    <w:uiPriority w:val="99"/>
    <w:semiHidden/>
    <w:unhideWhenUsed/>
    <w:rsid w:val="00051AEE"/>
    <w:pPr>
      <w:ind w:left="4320"/>
    </w:pPr>
  </w:style>
  <w:style w:type="character" w:customStyle="1" w:styleId="SignatureChar">
    <w:name w:val="Signature Char"/>
    <w:link w:val="Signature"/>
    <w:uiPriority w:val="99"/>
    <w:semiHidden/>
    <w:rsid w:val="00051AEE"/>
    <w:rPr>
      <w:rFonts w:ascii="Arial" w:hAnsi="Arial" w:cs="Arial"/>
    </w:rPr>
  </w:style>
  <w:style w:type="paragraph" w:styleId="Subtitle">
    <w:name w:val="Subtitle"/>
    <w:basedOn w:val="Normal"/>
    <w:next w:val="Normal"/>
    <w:link w:val="SubtitleChar"/>
    <w:uiPriority w:val="11"/>
    <w:qFormat/>
    <w:rsid w:val="00051AEE"/>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051AEE"/>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051AEE"/>
    <w:pPr>
      <w:ind w:left="200" w:hanging="200"/>
    </w:pPr>
  </w:style>
  <w:style w:type="paragraph" w:styleId="TableofFigures">
    <w:name w:val="table of figures"/>
    <w:basedOn w:val="Normal"/>
    <w:next w:val="Normal"/>
    <w:uiPriority w:val="99"/>
    <w:semiHidden/>
    <w:unhideWhenUsed/>
    <w:rsid w:val="00051AEE"/>
  </w:style>
  <w:style w:type="paragraph" w:styleId="Title">
    <w:name w:val="Title"/>
    <w:basedOn w:val="Normal"/>
    <w:next w:val="Normal"/>
    <w:link w:val="TitleChar"/>
    <w:uiPriority w:val="10"/>
    <w:qFormat/>
    <w:rsid w:val="00051AEE"/>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051AEE"/>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051AEE"/>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051AEE"/>
  </w:style>
  <w:style w:type="paragraph" w:styleId="TOC2">
    <w:name w:val="toc 2"/>
    <w:basedOn w:val="Normal"/>
    <w:next w:val="Normal"/>
    <w:uiPriority w:val="39"/>
    <w:semiHidden/>
    <w:unhideWhenUsed/>
    <w:rsid w:val="00051AEE"/>
    <w:pPr>
      <w:ind w:left="200"/>
    </w:pPr>
  </w:style>
  <w:style w:type="paragraph" w:styleId="TOC3">
    <w:name w:val="toc 3"/>
    <w:basedOn w:val="Normal"/>
    <w:next w:val="Normal"/>
    <w:uiPriority w:val="39"/>
    <w:semiHidden/>
    <w:unhideWhenUsed/>
    <w:rsid w:val="00051AEE"/>
    <w:pPr>
      <w:ind w:left="400"/>
    </w:pPr>
  </w:style>
  <w:style w:type="paragraph" w:styleId="TOC4">
    <w:name w:val="toc 4"/>
    <w:basedOn w:val="Normal"/>
    <w:next w:val="Normal"/>
    <w:uiPriority w:val="39"/>
    <w:semiHidden/>
    <w:unhideWhenUsed/>
    <w:rsid w:val="00051AEE"/>
    <w:pPr>
      <w:ind w:left="600"/>
    </w:pPr>
  </w:style>
  <w:style w:type="paragraph" w:styleId="TOC5">
    <w:name w:val="toc 5"/>
    <w:basedOn w:val="Normal"/>
    <w:next w:val="Normal"/>
    <w:uiPriority w:val="39"/>
    <w:semiHidden/>
    <w:unhideWhenUsed/>
    <w:rsid w:val="00051AEE"/>
    <w:pPr>
      <w:ind w:left="800"/>
    </w:pPr>
  </w:style>
  <w:style w:type="paragraph" w:styleId="TOC6">
    <w:name w:val="toc 6"/>
    <w:basedOn w:val="Normal"/>
    <w:next w:val="Normal"/>
    <w:uiPriority w:val="39"/>
    <w:semiHidden/>
    <w:unhideWhenUsed/>
    <w:rsid w:val="00051AEE"/>
    <w:pPr>
      <w:ind w:left="1000"/>
    </w:pPr>
  </w:style>
  <w:style w:type="paragraph" w:styleId="TOC7">
    <w:name w:val="toc 7"/>
    <w:basedOn w:val="Normal"/>
    <w:next w:val="Normal"/>
    <w:uiPriority w:val="39"/>
    <w:semiHidden/>
    <w:unhideWhenUsed/>
    <w:rsid w:val="00051AEE"/>
    <w:pPr>
      <w:ind w:left="1200"/>
    </w:pPr>
  </w:style>
  <w:style w:type="paragraph" w:styleId="TOC8">
    <w:name w:val="toc 8"/>
    <w:basedOn w:val="Normal"/>
    <w:next w:val="Normal"/>
    <w:uiPriority w:val="39"/>
    <w:semiHidden/>
    <w:unhideWhenUsed/>
    <w:rsid w:val="00051AEE"/>
    <w:pPr>
      <w:ind w:left="1400"/>
    </w:pPr>
  </w:style>
  <w:style w:type="paragraph" w:styleId="TOC9">
    <w:name w:val="toc 9"/>
    <w:basedOn w:val="Normal"/>
    <w:next w:val="Normal"/>
    <w:uiPriority w:val="39"/>
    <w:semiHidden/>
    <w:unhideWhenUsed/>
    <w:rsid w:val="00051AEE"/>
    <w:pPr>
      <w:ind w:left="1600"/>
    </w:pPr>
  </w:style>
  <w:style w:type="paragraph" w:styleId="TOCHeading">
    <w:name w:val="TOC Heading"/>
    <w:basedOn w:val="Heading1"/>
    <w:next w:val="Normal"/>
    <w:uiPriority w:val="39"/>
    <w:semiHidden/>
    <w:unhideWhenUsed/>
    <w:qFormat/>
    <w:rsid w:val="00051AEE"/>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409857">
      <w:bodyDiv w:val="1"/>
      <w:marLeft w:val="0"/>
      <w:marRight w:val="0"/>
      <w:marTop w:val="0"/>
      <w:marBottom w:val="0"/>
      <w:divBdr>
        <w:top w:val="none" w:sz="0" w:space="0" w:color="auto"/>
        <w:left w:val="none" w:sz="0" w:space="0" w:color="auto"/>
        <w:bottom w:val="none" w:sz="0" w:space="0" w:color="auto"/>
        <w:right w:val="none" w:sz="0" w:space="0" w:color="auto"/>
      </w:divBdr>
    </w:div>
    <w:div w:id="1314792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07 - Thermal And Moisture Protection</Division>
    <Notes0 xmlns="aec59467-f985-499e-9631-d7f3d108a13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1D7D9FE-1694-4D05-B025-F49D49D86683}">
  <ds:schemaRefs>
    <ds:schemaRef ds:uri="http://schemas.openxmlformats.org/officeDocument/2006/bibliography"/>
  </ds:schemaRefs>
</ds:datastoreItem>
</file>

<file path=customXml/itemProps2.xml><?xml version="1.0" encoding="utf-8"?>
<ds:datastoreItem xmlns:ds="http://schemas.openxmlformats.org/officeDocument/2006/customXml" ds:itemID="{E7E3E176-23F5-47CE-B8AE-BDF88A8C6BB6}">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175832a0-dacc-4945-ab2c-d9459f611efb"/>
    <ds:schemaRef ds:uri="http://www.w3.org/XML/1998/namespace"/>
    <ds:schemaRef ds:uri="http://purl.org/dc/elements/1.1/"/>
    <ds:schemaRef ds:uri="aec59467-f985-499e-9631-d7f3d108a13c"/>
  </ds:schemaRefs>
</ds:datastoreItem>
</file>

<file path=customXml/itemProps3.xml><?xml version="1.0" encoding="utf-8"?>
<ds:datastoreItem xmlns:ds="http://schemas.openxmlformats.org/officeDocument/2006/customXml" ds:itemID="{0FD0D330-B4E5-4A87-A196-DB866A6F6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7B8EC6-C0E8-4DBB-BE55-389DCC372AEE}">
  <ds:schemaRefs>
    <ds:schemaRef ds:uri="http://schemas.microsoft.com/sharepoint/v3/contenttype/forms"/>
  </ds:schemaRefs>
</ds:datastoreItem>
</file>

<file path=customXml/itemProps5.xml><?xml version="1.0" encoding="utf-8"?>
<ds:datastoreItem xmlns:ds="http://schemas.openxmlformats.org/officeDocument/2006/customXml" ds:itemID="{9F92F198-8D76-4FA2-9EB2-CE6A8647D50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11</Pages>
  <Words>3071</Words>
  <Characters>20257</Characters>
  <Application>Microsoft Office Word</Application>
  <DocSecurity>0</DocSecurity>
  <Lines>168</Lines>
  <Paragraphs>46</Paragraphs>
  <ScaleCrop>false</ScaleCrop>
  <HeadingPairs>
    <vt:vector size="2" baseType="variant">
      <vt:variant>
        <vt:lpstr>Title</vt:lpstr>
      </vt:variant>
      <vt:variant>
        <vt:i4>1</vt:i4>
      </vt:variant>
    </vt:vector>
  </HeadingPairs>
  <TitlesOfParts>
    <vt:vector size="1" baseType="lpstr">
      <vt:lpstr>SECTION 074213.13 - FORMED METAL WALL PANELS</vt:lpstr>
    </vt:vector>
  </TitlesOfParts>
  <Company/>
  <LinksUpToDate>false</LinksUpToDate>
  <CharactersWithSpaces>23282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074213.13 - FORMED METAL WALL PANELS</dc:title>
  <dc:subject>FORMED METAL WALL PANELS</dc:subject>
  <dc:creator>ARCOM, Inc.</dc:creator>
  <cp:keywords>BAS-12345-MS80</cp:keywords>
  <cp:lastModifiedBy>Frazine Susan</cp:lastModifiedBy>
  <cp:revision>12</cp:revision>
  <cp:lastPrinted>2014-11-12T21:14:00Z</cp:lastPrinted>
  <dcterms:created xsi:type="dcterms:W3CDTF">2018-04-20T21:33:00Z</dcterms:created>
  <dcterms:modified xsi:type="dcterms:W3CDTF">2022-06-28T21:37:00Z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6700.00000000000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